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30" w:rsidRPr="00CF64AD" w:rsidRDefault="00131830" w:rsidP="00CF64AD">
      <w:pPr>
        <w:pStyle w:val="Com12"/>
        <w:rPr>
          <w:color w:val="000000" w:themeColor="text1"/>
        </w:rPr>
      </w:pPr>
      <w:r w:rsidRPr="00CF64AD">
        <w:rPr>
          <w:b/>
          <w:color w:val="000000" w:themeColor="text1"/>
        </w:rPr>
        <w:t>Doux</w:t>
      </w:r>
      <w:r w:rsidRPr="00CF64AD">
        <w:rPr>
          <w:color w:val="000000" w:themeColor="text1"/>
        </w:rPr>
        <w:t xml:space="preserve"> (rivier)</w:t>
      </w:r>
    </w:p>
    <w:tbl>
      <w:tblPr>
        <w:tblW w:w="8703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1"/>
        <w:gridCol w:w="5812"/>
      </w:tblGrid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131830" w:rsidRPr="00CF64A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5794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color w:val="000000" w:themeColor="text1"/>
              </w:rPr>
            </w:pPr>
            <w:r w:rsidRPr="00CF64AD">
              <w:rPr>
                <w:color w:val="000000" w:themeColor="text1"/>
              </w:rPr>
              <w:t>70 km</w:t>
            </w:r>
          </w:p>
        </w:tc>
      </w:tr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131830" w:rsidRPr="00CF64A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131830" w:rsidRPr="00CF64AD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5794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color w:val="000000" w:themeColor="text1"/>
              </w:rPr>
            </w:pPr>
            <w:r w:rsidRPr="00CF64AD">
              <w:rPr>
                <w:color w:val="000000" w:themeColor="text1"/>
              </w:rPr>
              <w:t>1050 m</w:t>
            </w:r>
          </w:p>
        </w:tc>
      </w:tr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131830" w:rsidRPr="00CF64A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5794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color w:val="000000" w:themeColor="text1"/>
              </w:rPr>
            </w:pPr>
            <w:r w:rsidRPr="00CF64AD">
              <w:rPr>
                <w:color w:val="000000" w:themeColor="text1"/>
              </w:rPr>
              <w:t>640 km²</w:t>
            </w:r>
          </w:p>
        </w:tc>
      </w:tr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bCs/>
                <w:color w:val="000000" w:themeColor="text1"/>
              </w:rPr>
            </w:pPr>
            <w:r w:rsidRPr="00CF64AD">
              <w:rPr>
                <w:bCs/>
                <w:color w:val="000000" w:themeColor="text1"/>
              </w:rPr>
              <w:t>Van</w:t>
            </w:r>
          </w:p>
        </w:tc>
        <w:tc>
          <w:tcPr>
            <w:tcW w:w="5794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color w:val="000000" w:themeColor="text1"/>
              </w:rPr>
            </w:pPr>
            <w:hyperlink r:id="rId11" w:tooltip="Saint-Bonnet-le-Froid" w:history="1"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Saint-Bonnet-</w:t>
              </w:r>
              <w:proofErr w:type="spellStart"/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le</w:t>
              </w:r>
              <w:proofErr w:type="spellEnd"/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</w:t>
              </w:r>
              <w:proofErr w:type="spellStart"/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Froid</w:t>
              </w:r>
              <w:proofErr w:type="spellEnd"/>
            </w:hyperlink>
            <w:r w:rsidR="00131830" w:rsidRPr="00CF64AD">
              <w:rPr>
                <w:color w:val="000000" w:themeColor="text1"/>
              </w:rPr>
              <w:t xml:space="preserve"> en </w:t>
            </w:r>
            <w:hyperlink r:id="rId12" w:tooltip="Saint-Pierre-sur-Doux" w:history="1"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Saint-Pierre-</w:t>
              </w:r>
              <w:proofErr w:type="spellStart"/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sur</w:t>
              </w:r>
              <w:proofErr w:type="spellEnd"/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-Doux</w:t>
              </w:r>
            </w:hyperlink>
          </w:p>
        </w:tc>
      </w:tr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bCs/>
                <w:color w:val="000000" w:themeColor="text1"/>
              </w:rPr>
            </w:pPr>
            <w:r w:rsidRPr="00CF64AD">
              <w:rPr>
                <w:bCs/>
                <w:color w:val="000000" w:themeColor="text1"/>
              </w:rPr>
              <w:t>Naar</w:t>
            </w:r>
          </w:p>
        </w:tc>
        <w:tc>
          <w:tcPr>
            <w:tcW w:w="5794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color w:val="000000" w:themeColor="text1"/>
              </w:rPr>
            </w:pPr>
            <w:hyperlink r:id="rId13" w:tooltip="Rhône (rivier)" w:history="1"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</w:t>
              </w:r>
            </w:hyperlink>
          </w:p>
        </w:tc>
      </w:tr>
      <w:tr w:rsidR="00CF64AD" w:rsidRPr="00CF64AD" w:rsidTr="00CF64AD">
        <w:trPr>
          <w:tblCellSpacing w:w="6" w:type="dxa"/>
        </w:trPr>
        <w:tc>
          <w:tcPr>
            <w:tcW w:w="2873" w:type="dxa"/>
            <w:vAlign w:val="center"/>
            <w:hideMark/>
          </w:tcPr>
          <w:p w:rsidR="00131830" w:rsidRPr="00CF64AD" w:rsidRDefault="00131830" w:rsidP="00CF64AD">
            <w:pPr>
              <w:pStyle w:val="Com12"/>
              <w:rPr>
                <w:bCs/>
                <w:color w:val="000000" w:themeColor="text1"/>
              </w:rPr>
            </w:pPr>
            <w:r w:rsidRPr="00CF64AD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5794" w:type="dxa"/>
            <w:vAlign w:val="center"/>
            <w:hideMark/>
          </w:tcPr>
          <w:p w:rsidR="00131830" w:rsidRPr="00CF64AD" w:rsidRDefault="00CF7DE5" w:rsidP="00CF64AD">
            <w:pPr>
              <w:pStyle w:val="Com12"/>
              <w:rPr>
                <w:color w:val="000000" w:themeColor="text1"/>
              </w:rPr>
            </w:pPr>
            <w:hyperlink r:id="rId14" w:tooltip="Rhône-Alpes" w:history="1">
              <w:r w:rsidR="00131830" w:rsidRPr="00CF64A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Rhône-Alpes</w:t>
              </w:r>
            </w:hyperlink>
          </w:p>
        </w:tc>
      </w:tr>
    </w:tbl>
    <w:p w:rsidR="00131830" w:rsidRPr="00CF64AD" w:rsidRDefault="00CF64AD" w:rsidP="00CF64AD">
      <w:pPr>
        <w:pStyle w:val="BusTic"/>
      </w:pPr>
      <w:r w:rsidRPr="00CF64AD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2889D4DD" wp14:editId="4AB7E439">
            <wp:simplePos x="0" y="0"/>
            <wp:positionH relativeFrom="column">
              <wp:posOffset>3964940</wp:posOffset>
            </wp:positionH>
            <wp:positionV relativeFrom="paragraph">
              <wp:posOffset>57785</wp:posOffset>
            </wp:positionV>
            <wp:extent cx="2514600" cy="1889760"/>
            <wp:effectExtent l="133350" t="57150" r="76200" b="129540"/>
            <wp:wrapSquare wrapText="bothSides"/>
            <wp:docPr id="3" name="Afbeelding 3" descr="Tournon - confluent du Doux avec le Rhôn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urnon - confluent du Doux avec le Rhône 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830" w:rsidRPr="00CF64AD">
        <w:t xml:space="preserve">De </w:t>
      </w:r>
      <w:r w:rsidR="00131830" w:rsidRPr="00CF64AD">
        <w:rPr>
          <w:b/>
          <w:bCs/>
        </w:rPr>
        <w:t>Doux</w:t>
      </w:r>
      <w:r w:rsidR="00131830" w:rsidRPr="00CF64AD">
        <w:t xml:space="preserve"> is een zijrivier van de </w:t>
      </w:r>
      <w:hyperlink r:id="rId17" w:tooltip="Rhône (rivier)" w:history="1">
        <w:r w:rsidR="00131830" w:rsidRPr="00CF64AD">
          <w:rPr>
            <w:rStyle w:val="Hyperlink"/>
            <w:rFonts w:eastAsiaTheme="majorEastAsia"/>
            <w:color w:val="000000" w:themeColor="text1"/>
            <w:u w:val="none"/>
          </w:rPr>
          <w:t>Rhône</w:t>
        </w:r>
      </w:hyperlink>
      <w:r w:rsidR="00131830" w:rsidRPr="00CF64AD">
        <w:t xml:space="preserve"> in de noordelijke </w:t>
      </w:r>
      <w:hyperlink r:id="rId18" w:tooltip="Vivarais" w:history="1">
        <w:proofErr w:type="spellStart"/>
        <w:r w:rsidR="00131830" w:rsidRPr="00CF64AD">
          <w:rPr>
            <w:rStyle w:val="Hyperlink"/>
            <w:rFonts w:eastAsiaTheme="majorEastAsia"/>
            <w:color w:val="000000" w:themeColor="text1"/>
            <w:u w:val="none"/>
          </w:rPr>
          <w:t>Vivarais</w:t>
        </w:r>
        <w:proofErr w:type="spellEnd"/>
      </w:hyperlink>
      <w:r w:rsidR="00131830" w:rsidRPr="00CF64AD">
        <w:t xml:space="preserve">, in het Franse </w:t>
      </w:r>
      <w:hyperlink r:id="rId19" w:tooltip="Ardèche (departement)" w:history="1">
        <w:r w:rsidR="00131830" w:rsidRPr="00CF64AD">
          <w:rPr>
            <w:rStyle w:val="Hyperlink"/>
            <w:rFonts w:eastAsiaTheme="majorEastAsia"/>
            <w:color w:val="000000" w:themeColor="text1"/>
            <w:u w:val="none"/>
          </w:rPr>
          <w:t>Ardèchedepartement</w:t>
        </w:r>
      </w:hyperlink>
      <w:r w:rsidR="00131830" w:rsidRPr="00CF64AD">
        <w:t>.</w:t>
      </w:r>
      <w:r w:rsidRPr="00CF64AD">
        <w:rPr>
          <w:noProof/>
          <w:color w:val="000000" w:themeColor="text1"/>
        </w:rPr>
        <w:t xml:space="preserve"> </w:t>
      </w:r>
    </w:p>
    <w:p w:rsidR="00CF64AD" w:rsidRDefault="00CF64AD" w:rsidP="00CF64AD">
      <w:pPr>
        <w:pStyle w:val="Com12"/>
        <w:rPr>
          <w:color w:val="000000" w:themeColor="text1"/>
        </w:rPr>
      </w:pPr>
    </w:p>
    <w:p w:rsidR="00CF64AD" w:rsidRDefault="00131830" w:rsidP="00CF64AD">
      <w:pPr>
        <w:pStyle w:val="BusTic"/>
      </w:pPr>
      <w:r w:rsidRPr="00CF64AD">
        <w:t xml:space="preserve">De bovenloop van de rivier ontstaat uit enkele takken, één bij </w:t>
      </w:r>
      <w:hyperlink r:id="rId20" w:tooltip="Saint-Bonnet-le-Froid" w:history="1">
        <w:r w:rsidRPr="00CF64AD">
          <w:rPr>
            <w:rStyle w:val="Hyperlink"/>
            <w:rFonts w:eastAsiaTheme="majorEastAsia"/>
            <w:color w:val="000000" w:themeColor="text1"/>
            <w:u w:val="none"/>
          </w:rPr>
          <w:t>Saint-Bonnet-</w:t>
        </w:r>
        <w:proofErr w:type="spellStart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le</w:t>
        </w:r>
        <w:proofErr w:type="spellEnd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Froid</w:t>
        </w:r>
        <w:proofErr w:type="spellEnd"/>
      </w:hyperlink>
      <w:r w:rsidRPr="00CF64AD">
        <w:t xml:space="preserve"> op 1050 meter hoogte, en één bij </w:t>
      </w:r>
      <w:hyperlink r:id="rId21" w:tooltip="Saint-Pierre-sur-Doux" w:history="1">
        <w:r w:rsidRPr="00CF64AD">
          <w:rPr>
            <w:rStyle w:val="Hyperlink"/>
            <w:rFonts w:eastAsiaTheme="majorEastAsia"/>
            <w:color w:val="000000" w:themeColor="text1"/>
            <w:u w:val="none"/>
          </w:rPr>
          <w:t>Saint-Pierre-</w:t>
        </w:r>
        <w:proofErr w:type="spellStart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-Doux</w:t>
        </w:r>
      </w:hyperlink>
      <w:r w:rsidRPr="00CF64AD">
        <w:t xml:space="preserve">, die samenkomen in het dorpje </w:t>
      </w:r>
      <w:r w:rsidRPr="00CF64AD">
        <w:rPr>
          <w:iCs/>
        </w:rPr>
        <w:t>La Chapelle-sous-</w:t>
      </w:r>
      <w:proofErr w:type="spellStart"/>
      <w:r w:rsidRPr="00CF64AD">
        <w:rPr>
          <w:iCs/>
        </w:rPr>
        <w:t>Rochepaule</w:t>
      </w:r>
      <w:proofErr w:type="spellEnd"/>
      <w:r w:rsidRPr="00CF64AD">
        <w:t xml:space="preserve">. </w:t>
      </w:r>
    </w:p>
    <w:p w:rsidR="00131830" w:rsidRPr="00CF64AD" w:rsidRDefault="00131830" w:rsidP="00CF64AD">
      <w:pPr>
        <w:pStyle w:val="BusTic"/>
      </w:pPr>
      <w:r w:rsidRPr="00CF64AD">
        <w:t xml:space="preserve">Hij mondt uit in de Rhône bij </w:t>
      </w:r>
      <w:hyperlink r:id="rId22" w:tooltip="Tournon-sur-Rhône" w:history="1">
        <w:proofErr w:type="spellStart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Tournon</w:t>
        </w:r>
        <w:proofErr w:type="spellEnd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Pr="00CF64AD">
          <w:rPr>
            <w:rStyle w:val="Hyperlink"/>
            <w:rFonts w:eastAsiaTheme="majorEastAsia"/>
            <w:color w:val="000000" w:themeColor="text1"/>
            <w:u w:val="none"/>
          </w:rPr>
          <w:t>-Rhône</w:t>
        </w:r>
      </w:hyperlink>
      <w:r w:rsidRPr="00CF64AD">
        <w:t>.</w:t>
      </w:r>
    </w:p>
    <w:p w:rsidR="00CF64AD" w:rsidRDefault="00CF64AD" w:rsidP="00CF64AD">
      <w:pPr>
        <w:pStyle w:val="Com12"/>
        <w:rPr>
          <w:color w:val="000000" w:themeColor="text1"/>
        </w:rPr>
      </w:pPr>
    </w:p>
    <w:p w:rsidR="00CF64AD" w:rsidRPr="00CF64AD" w:rsidRDefault="00131830" w:rsidP="00CF64AD">
      <w:pPr>
        <w:pStyle w:val="Com12"/>
        <w:rPr>
          <w:b/>
          <w:color w:val="000000" w:themeColor="text1"/>
        </w:rPr>
      </w:pPr>
      <w:r w:rsidRPr="00CF64AD">
        <w:rPr>
          <w:b/>
          <w:color w:val="000000" w:themeColor="text1"/>
        </w:rPr>
        <w:t>De voornaamste zijrivieren zijn</w:t>
      </w:r>
      <w:r w:rsidR="00CF64AD" w:rsidRPr="00CF64AD">
        <w:rPr>
          <w:b/>
          <w:color w:val="000000" w:themeColor="text1"/>
        </w:rPr>
        <w:t>:</w:t>
      </w:r>
      <w:r w:rsidRPr="00CF64AD">
        <w:rPr>
          <w:b/>
          <w:color w:val="000000" w:themeColor="text1"/>
        </w:rPr>
        <w:t xml:space="preserve">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Duzon</w:t>
      </w:r>
      <w:proofErr w:type="spellEnd"/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Daronne</w:t>
      </w:r>
      <w:proofErr w:type="spellEnd"/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Eal</w:t>
      </w:r>
      <w:proofErr w:type="spellEnd"/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3" w:tooltip="Grozon" w:history="1">
        <w:proofErr w:type="spellStart"/>
        <w:r w:rsidR="00131830" w:rsidRPr="00CF64AD">
          <w:rPr>
            <w:rStyle w:val="Hyperlink"/>
            <w:rFonts w:eastAsiaTheme="majorEastAsia"/>
            <w:color w:val="000000" w:themeColor="text1"/>
            <w:u w:val="none"/>
          </w:rPr>
          <w:t>Grozon</w:t>
        </w:r>
        <w:proofErr w:type="spellEnd"/>
      </w:hyperlink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Sumène</w:t>
      </w:r>
      <w:proofErr w:type="spellEnd"/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Condoie</w:t>
      </w:r>
      <w:proofErr w:type="spellEnd"/>
      <w:r w:rsidR="00131830" w:rsidRPr="00CF64AD">
        <w:rPr>
          <w:color w:val="000000" w:themeColor="text1"/>
        </w:rPr>
        <w:t xml:space="preserve">, </w:t>
      </w:r>
    </w:p>
    <w:p w:rsid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Sialle</w:t>
      </w:r>
      <w:proofErr w:type="spellEnd"/>
      <w:r w:rsidR="00131830" w:rsidRPr="00CF64AD">
        <w:rPr>
          <w:color w:val="000000" w:themeColor="text1"/>
        </w:rPr>
        <w:t xml:space="preserve"> </w:t>
      </w:r>
      <w:bookmarkStart w:id="0" w:name="_GoBack"/>
      <w:bookmarkEnd w:id="0"/>
    </w:p>
    <w:p w:rsidR="00131830" w:rsidRPr="00CF64AD" w:rsidRDefault="00CF64AD" w:rsidP="00CF64AD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131830" w:rsidRPr="00CF64AD">
        <w:rPr>
          <w:color w:val="000000" w:themeColor="text1"/>
        </w:rPr>
        <w:t>Douzet</w:t>
      </w:r>
      <w:proofErr w:type="spellEnd"/>
      <w:r w:rsidR="00131830" w:rsidRPr="00CF64AD">
        <w:rPr>
          <w:color w:val="000000" w:themeColor="text1"/>
        </w:rPr>
        <w:t>.</w:t>
      </w:r>
    </w:p>
    <w:p w:rsidR="007C53C1" w:rsidRPr="00CF64AD" w:rsidRDefault="007C53C1" w:rsidP="00CF64AD">
      <w:pPr>
        <w:pStyle w:val="Com12"/>
        <w:rPr>
          <w:color w:val="000000" w:themeColor="text1"/>
          <w:szCs w:val="24"/>
        </w:rPr>
      </w:pPr>
    </w:p>
    <w:sectPr w:rsidR="007C53C1" w:rsidRPr="00CF64AD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E5" w:rsidRDefault="00CF7DE5" w:rsidP="00A64884">
      <w:r>
        <w:separator/>
      </w:r>
    </w:p>
  </w:endnote>
  <w:endnote w:type="continuationSeparator" w:id="0">
    <w:p w:rsidR="00CF7DE5" w:rsidRDefault="00CF7DE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7DE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7B1DF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7B1DFC" w:rsidRPr="00A64884">
          <w:rPr>
            <w:rFonts w:asciiTheme="majorHAnsi" w:hAnsiTheme="majorHAnsi"/>
            <w:b/>
          </w:rPr>
          <w:fldChar w:fldCharType="separate"/>
        </w:r>
        <w:r w:rsidR="00CF64AD">
          <w:rPr>
            <w:rFonts w:asciiTheme="majorHAnsi" w:hAnsiTheme="majorHAnsi"/>
            <w:b/>
            <w:noProof/>
          </w:rPr>
          <w:t>1</w:t>
        </w:r>
        <w:r w:rsidR="007B1DF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E5" w:rsidRDefault="00CF7DE5" w:rsidP="00A64884">
      <w:r>
        <w:separator/>
      </w:r>
    </w:p>
  </w:footnote>
  <w:footnote w:type="continuationSeparator" w:id="0">
    <w:p w:rsidR="00CF7DE5" w:rsidRDefault="00CF7DE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7D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824FF30" wp14:editId="4E5EB8D7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64AD">
      <w:rPr>
        <w:rFonts w:asciiTheme="majorHAnsi" w:hAnsiTheme="majorHAnsi"/>
        <w:b/>
        <w:sz w:val="24"/>
        <w:szCs w:val="24"/>
      </w:rPr>
      <w:t xml:space="preserve">De Doux </w:t>
    </w:r>
  </w:p>
  <w:p w:rsidR="00A64884" w:rsidRDefault="00CF7DE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F7DE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C8553F"/>
    <w:multiLevelType w:val="hybridMultilevel"/>
    <w:tmpl w:val="32AC737A"/>
    <w:lvl w:ilvl="0" w:tplc="D4B8326A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1830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4F3BF6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1DFC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CF64AD"/>
    <w:rsid w:val="00CF7DE5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3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Rh%C3%B4ne_(rivier)" TargetMode="External"/><Relationship Id="rId18" Type="http://schemas.openxmlformats.org/officeDocument/2006/relationships/hyperlink" Target="http://nl.wikipedia.org/wiki/Vivarais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int-Pierre-sur-Dou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aint-Pierre-sur-Doux" TargetMode="External"/><Relationship Id="rId17" Type="http://schemas.openxmlformats.org/officeDocument/2006/relationships/hyperlink" Target="http://nl.wikipedia.org/wiki/Rh%C3%B4ne_(rivier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Saint-Bonnet-le-Froid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int-Bonnet-le-Froid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Tournon_-_confluent_du_Doux_avec_le_Rh%C3%B4ne_.JPG" TargetMode="External"/><Relationship Id="rId23" Type="http://schemas.openxmlformats.org/officeDocument/2006/relationships/hyperlink" Target="http://nl.wikipedia.org/wiki/Grozon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Ard%C3%A8che_(departemen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Rh%C3%B4ne-Alpes" TargetMode="External"/><Relationship Id="rId22" Type="http://schemas.openxmlformats.org/officeDocument/2006/relationships/hyperlink" Target="http://nl.wikipedia.org/wiki/Tournon-sur-Rh%C3%B4ne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2010-07-21T10:16:00Z</dcterms:created>
  <dcterms:modified xsi:type="dcterms:W3CDTF">2010-07-23T09:09:00Z</dcterms:modified>
  <cp:category>2010</cp:category>
</cp:coreProperties>
</file>