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2" w:rsidRPr="008B5A24" w:rsidRDefault="003B7CD2" w:rsidP="008B5A24">
      <w:pPr>
        <w:pStyle w:val="Com12"/>
        <w:rPr>
          <w:kern w:val="36"/>
        </w:rPr>
      </w:pPr>
      <w:r w:rsidRPr="008B5A24">
        <w:rPr>
          <w:b/>
          <w:kern w:val="36"/>
        </w:rPr>
        <w:t>Wimereux</w:t>
      </w:r>
      <w:r w:rsidRPr="008B5A24">
        <w:rPr>
          <w:kern w:val="36"/>
        </w:rPr>
        <w:t xml:space="preserve"> </w:t>
      </w:r>
      <w:r w:rsidR="008B5A24">
        <w:rPr>
          <w:kern w:val="36"/>
        </w:rPr>
        <w:t xml:space="preserve">  </w:t>
      </w:r>
      <w:r w:rsidRPr="008B5A24">
        <w:rPr>
          <w:kern w:val="36"/>
        </w:rPr>
        <w:t>(rivier)</w:t>
      </w:r>
    </w:p>
    <w:tbl>
      <w:tblPr>
        <w:tblW w:w="5161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4"/>
        <w:gridCol w:w="2977"/>
      </w:tblGrid>
      <w:tr w:rsidR="003B7CD2" w:rsidRPr="008B5A24" w:rsidTr="008B5A2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3B7CD2" w:rsidRPr="008B5A24" w:rsidRDefault="00600495" w:rsidP="008B5A24">
            <w:pPr>
              <w:pStyle w:val="Com12"/>
            </w:pPr>
            <w:hyperlink r:id="rId7" w:tooltip="Lengte (meetkunde)" w:history="1">
              <w:r w:rsidR="003B7CD2" w:rsidRPr="008B5A24">
                <w:t>Lengte</w:t>
              </w:r>
            </w:hyperlink>
          </w:p>
        </w:tc>
        <w:tc>
          <w:tcPr>
            <w:tcW w:w="2956" w:type="dxa"/>
            <w:vAlign w:val="center"/>
            <w:hideMark/>
          </w:tcPr>
          <w:p w:rsidR="003B7CD2" w:rsidRPr="008B5A24" w:rsidRDefault="003B7CD2" w:rsidP="008B5A24">
            <w:pPr>
              <w:pStyle w:val="Com12"/>
            </w:pPr>
            <w:r w:rsidRPr="008B5A24">
              <w:t>21 km</w:t>
            </w:r>
          </w:p>
        </w:tc>
      </w:tr>
      <w:tr w:rsidR="003B7CD2" w:rsidRPr="008B5A24" w:rsidTr="008B5A2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3B7CD2" w:rsidRPr="008B5A24" w:rsidRDefault="00600495" w:rsidP="008B5A24">
            <w:pPr>
              <w:pStyle w:val="Com12"/>
            </w:pPr>
            <w:hyperlink r:id="rId8" w:tooltip="Stroomgebied" w:history="1">
              <w:r w:rsidR="003B7CD2" w:rsidRPr="008B5A24">
                <w:t>Stroomgebied</w:t>
              </w:r>
            </w:hyperlink>
          </w:p>
        </w:tc>
        <w:tc>
          <w:tcPr>
            <w:tcW w:w="2956" w:type="dxa"/>
            <w:vAlign w:val="center"/>
            <w:hideMark/>
          </w:tcPr>
          <w:p w:rsidR="003B7CD2" w:rsidRPr="008B5A24" w:rsidRDefault="003B7CD2" w:rsidP="008B5A24">
            <w:pPr>
              <w:pStyle w:val="Com12"/>
            </w:pPr>
            <w:r w:rsidRPr="008B5A24">
              <w:t>78 km²</w:t>
            </w:r>
          </w:p>
        </w:tc>
      </w:tr>
      <w:tr w:rsidR="003B7CD2" w:rsidRPr="008B5A24" w:rsidTr="008B5A2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3B7CD2" w:rsidRPr="008B5A24" w:rsidRDefault="003B7CD2" w:rsidP="008B5A24">
            <w:pPr>
              <w:pStyle w:val="Com12"/>
            </w:pPr>
            <w:r w:rsidRPr="008B5A24">
              <w:t>Van</w:t>
            </w:r>
          </w:p>
        </w:tc>
        <w:tc>
          <w:tcPr>
            <w:tcW w:w="2956" w:type="dxa"/>
            <w:vAlign w:val="center"/>
            <w:hideMark/>
          </w:tcPr>
          <w:p w:rsidR="003B7CD2" w:rsidRPr="008B5A24" w:rsidRDefault="00600495" w:rsidP="008B5A24">
            <w:pPr>
              <w:pStyle w:val="Com12"/>
            </w:pPr>
            <w:hyperlink r:id="rId9" w:tooltip="Colembert" w:history="1">
              <w:r w:rsidR="003B7CD2" w:rsidRPr="008B5A24">
                <w:t>Colembert</w:t>
              </w:r>
            </w:hyperlink>
          </w:p>
        </w:tc>
      </w:tr>
      <w:tr w:rsidR="003B7CD2" w:rsidRPr="008B5A24" w:rsidTr="008B5A2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3B7CD2" w:rsidRPr="008B5A24" w:rsidRDefault="003B7CD2" w:rsidP="008B5A24">
            <w:pPr>
              <w:pStyle w:val="Com12"/>
            </w:pPr>
            <w:r w:rsidRPr="008B5A24">
              <w:t>Naar</w:t>
            </w:r>
          </w:p>
        </w:tc>
        <w:tc>
          <w:tcPr>
            <w:tcW w:w="2956" w:type="dxa"/>
            <w:vAlign w:val="center"/>
            <w:hideMark/>
          </w:tcPr>
          <w:p w:rsidR="003B7CD2" w:rsidRPr="008B5A24" w:rsidRDefault="00600495" w:rsidP="008B5A24">
            <w:pPr>
              <w:pStyle w:val="Com12"/>
            </w:pPr>
            <w:hyperlink r:id="rId10" w:tooltip="Het Kanaal" w:history="1">
              <w:r w:rsidR="003B7CD2" w:rsidRPr="008B5A24">
                <w:t>Het Kanaal</w:t>
              </w:r>
            </w:hyperlink>
          </w:p>
        </w:tc>
      </w:tr>
      <w:tr w:rsidR="003B7CD2" w:rsidRPr="008B5A24" w:rsidTr="008B5A2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3B7CD2" w:rsidRPr="008B5A24" w:rsidRDefault="003B7CD2" w:rsidP="008B5A24">
            <w:pPr>
              <w:pStyle w:val="Com12"/>
            </w:pPr>
            <w:r w:rsidRPr="008B5A24">
              <w:t>Stroomt door</w:t>
            </w:r>
          </w:p>
        </w:tc>
        <w:tc>
          <w:tcPr>
            <w:tcW w:w="2956" w:type="dxa"/>
            <w:vAlign w:val="center"/>
            <w:hideMark/>
          </w:tcPr>
          <w:p w:rsidR="003B7CD2" w:rsidRPr="008B5A24" w:rsidRDefault="00600495" w:rsidP="008B5A24">
            <w:pPr>
              <w:pStyle w:val="Com12"/>
            </w:pPr>
            <w:hyperlink r:id="rId11" w:tooltip="Nord-Pas-de-Calais" w:history="1">
              <w:r w:rsidR="003B7CD2" w:rsidRPr="008B5A24">
                <w:t>Nord-Pas-de-Calais</w:t>
              </w:r>
            </w:hyperlink>
          </w:p>
        </w:tc>
      </w:tr>
    </w:tbl>
    <w:p w:rsidR="008B5A24" w:rsidRDefault="008B5A24" w:rsidP="008B5A24">
      <w:pPr>
        <w:pStyle w:val="Com12"/>
        <w:rPr>
          <w:szCs w:val="24"/>
        </w:rPr>
      </w:pPr>
    </w:p>
    <w:p w:rsidR="008B5A24" w:rsidRDefault="003B7CD2" w:rsidP="008B5A24">
      <w:pPr>
        <w:pStyle w:val="BusTic"/>
        <w:rPr>
          <w:szCs w:val="24"/>
        </w:rPr>
      </w:pPr>
      <w:r w:rsidRPr="008B5A24">
        <w:rPr>
          <w:szCs w:val="24"/>
        </w:rPr>
        <w:t xml:space="preserve">De Wimereux (oud-Nederlands </w:t>
      </w:r>
      <w:r w:rsidRPr="008B5A24">
        <w:rPr>
          <w:iCs/>
          <w:szCs w:val="24"/>
        </w:rPr>
        <w:t>Wimeruwe</w:t>
      </w:r>
      <w:r w:rsidRPr="008B5A24">
        <w:rPr>
          <w:szCs w:val="24"/>
        </w:rPr>
        <w:t xml:space="preserve">) is een riviertje in </w:t>
      </w:r>
      <w:hyperlink r:id="rId12" w:tooltip="Nord-Pas-de-Calais" w:history="1">
        <w:r w:rsidRPr="008B5A24">
          <w:rPr>
            <w:szCs w:val="24"/>
          </w:rPr>
          <w:t>Noord-Frankrijk</w:t>
        </w:r>
      </w:hyperlink>
      <w:r w:rsidRPr="008B5A24">
        <w:rPr>
          <w:szCs w:val="24"/>
        </w:rPr>
        <w:t xml:space="preserve">. </w:t>
      </w:r>
    </w:p>
    <w:p w:rsidR="003B7CD2" w:rsidRDefault="003B7CD2" w:rsidP="008B5A24">
      <w:pPr>
        <w:pStyle w:val="BusTic"/>
        <w:rPr>
          <w:szCs w:val="24"/>
        </w:rPr>
      </w:pPr>
      <w:r w:rsidRPr="008B5A24">
        <w:rPr>
          <w:szCs w:val="24"/>
        </w:rPr>
        <w:t xml:space="preserve">Hij ontspringt in </w:t>
      </w:r>
      <w:hyperlink r:id="rId13" w:tooltip="Colembert" w:history="1">
        <w:r w:rsidRPr="008B5A24">
          <w:rPr>
            <w:szCs w:val="24"/>
          </w:rPr>
          <w:t>Colembert</w:t>
        </w:r>
      </w:hyperlink>
      <w:r w:rsidRPr="008B5A24">
        <w:rPr>
          <w:szCs w:val="24"/>
        </w:rPr>
        <w:t xml:space="preserve">, stroomt door </w:t>
      </w:r>
      <w:hyperlink r:id="rId14" w:tooltip="Belle-et-Houllefort" w:history="1">
        <w:r w:rsidRPr="008B5A24">
          <w:rPr>
            <w:szCs w:val="24"/>
          </w:rPr>
          <w:t>Belle-et-Houllefort</w:t>
        </w:r>
      </w:hyperlink>
      <w:r w:rsidRPr="008B5A24">
        <w:rPr>
          <w:szCs w:val="24"/>
        </w:rPr>
        <w:t xml:space="preserve">, </w:t>
      </w:r>
      <w:hyperlink r:id="rId15" w:tooltip="Conteville-lès-Boulogne" w:history="1">
        <w:r w:rsidRPr="008B5A24">
          <w:rPr>
            <w:szCs w:val="24"/>
          </w:rPr>
          <w:t>Conteville-lès-Boulogne</w:t>
        </w:r>
      </w:hyperlink>
      <w:r w:rsidRPr="008B5A24">
        <w:rPr>
          <w:szCs w:val="24"/>
        </w:rPr>
        <w:t xml:space="preserve">, </w:t>
      </w:r>
      <w:hyperlink r:id="rId16" w:tooltip="Pernes (Frankrijk)" w:history="1">
        <w:r w:rsidRPr="008B5A24">
          <w:rPr>
            <w:szCs w:val="24"/>
          </w:rPr>
          <w:t>Pernes</w:t>
        </w:r>
      </w:hyperlink>
      <w:r w:rsidRPr="008B5A24">
        <w:rPr>
          <w:szCs w:val="24"/>
        </w:rPr>
        <w:t xml:space="preserve">, </w:t>
      </w:r>
      <w:hyperlink r:id="rId17" w:tooltip="Pittefaux" w:history="1">
        <w:r w:rsidRPr="008B5A24">
          <w:rPr>
            <w:szCs w:val="24"/>
          </w:rPr>
          <w:t>Pittefaux</w:t>
        </w:r>
      </w:hyperlink>
      <w:r w:rsidRPr="008B5A24">
        <w:rPr>
          <w:szCs w:val="24"/>
        </w:rPr>
        <w:t xml:space="preserve"> en </w:t>
      </w:r>
      <w:hyperlink r:id="rId18" w:tooltip="Wimille" w:history="1">
        <w:r w:rsidRPr="008B5A24">
          <w:rPr>
            <w:szCs w:val="24"/>
          </w:rPr>
          <w:t>Wimille</w:t>
        </w:r>
      </w:hyperlink>
      <w:r w:rsidRPr="008B5A24">
        <w:rPr>
          <w:szCs w:val="24"/>
        </w:rPr>
        <w:t xml:space="preserve">, en mondt uit in </w:t>
      </w:r>
      <w:hyperlink r:id="rId19" w:tooltip="Het Kanaal" w:history="1">
        <w:r w:rsidRPr="008B5A24">
          <w:rPr>
            <w:szCs w:val="24"/>
          </w:rPr>
          <w:t>Het Kanaal</w:t>
        </w:r>
      </w:hyperlink>
      <w:r w:rsidRPr="008B5A24">
        <w:rPr>
          <w:szCs w:val="24"/>
        </w:rPr>
        <w:t xml:space="preserve"> in het stadje </w:t>
      </w:r>
      <w:hyperlink r:id="rId20" w:tooltip="Wimereux (gemeente)" w:history="1">
        <w:r w:rsidRPr="008B5A24">
          <w:rPr>
            <w:szCs w:val="24"/>
          </w:rPr>
          <w:t>Wimereux</w:t>
        </w:r>
      </w:hyperlink>
      <w:r w:rsidRPr="008B5A24">
        <w:rPr>
          <w:szCs w:val="24"/>
        </w:rPr>
        <w:t>.</w:t>
      </w:r>
    </w:p>
    <w:p w:rsidR="008B5A24" w:rsidRPr="008B5A24" w:rsidRDefault="008B5A24" w:rsidP="008B5A24">
      <w:pPr>
        <w:pStyle w:val="Com12"/>
        <w:rPr>
          <w:szCs w:val="24"/>
        </w:rPr>
      </w:pPr>
    </w:p>
    <w:p w:rsidR="003B7CD2" w:rsidRPr="008B5A24" w:rsidRDefault="003B7CD2" w:rsidP="008B5A24">
      <w:pPr>
        <w:pStyle w:val="BusTic"/>
        <w:rPr>
          <w:szCs w:val="24"/>
        </w:rPr>
      </w:pPr>
      <w:r w:rsidRPr="008B5A24">
        <w:rPr>
          <w:szCs w:val="24"/>
        </w:rPr>
        <w:t xml:space="preserve">De belangrijkste zijriviertjes zijn de ruisseau de </w:t>
      </w:r>
      <w:hyperlink r:id="rId21" w:tooltip="Grigny (Pas-de-Calais)" w:history="1">
        <w:r w:rsidRPr="008B5A24">
          <w:rPr>
            <w:szCs w:val="24"/>
          </w:rPr>
          <w:t>Grigny</w:t>
        </w:r>
      </w:hyperlink>
      <w:r w:rsidRPr="008B5A24">
        <w:rPr>
          <w:szCs w:val="24"/>
        </w:rPr>
        <w:t xml:space="preserve"> (rechteroever), en de ruisseau de </w:t>
      </w:r>
      <w:hyperlink r:id="rId22" w:tooltip="Denacre (de pagina bestaat niet)" w:history="1">
        <w:r w:rsidRPr="008B5A24">
          <w:rPr>
            <w:szCs w:val="24"/>
          </w:rPr>
          <w:t>Denacre</w:t>
        </w:r>
      </w:hyperlink>
      <w:r w:rsidRPr="008B5A24">
        <w:rPr>
          <w:szCs w:val="24"/>
        </w:rPr>
        <w:t xml:space="preserve"> (</w:t>
      </w:r>
      <w:r w:rsidRPr="008B5A24">
        <w:rPr>
          <w:iCs/>
          <w:szCs w:val="24"/>
        </w:rPr>
        <w:t>den Akker</w:t>
      </w:r>
      <w:r w:rsidRPr="008B5A24">
        <w:rPr>
          <w:szCs w:val="24"/>
        </w:rPr>
        <w:t xml:space="preserve">), de ruisseau de </w:t>
      </w:r>
      <w:hyperlink r:id="rId23" w:tooltip="Pernes" w:history="1">
        <w:r w:rsidRPr="008B5A24">
          <w:rPr>
            <w:szCs w:val="24"/>
          </w:rPr>
          <w:t>Pernes</w:t>
        </w:r>
      </w:hyperlink>
      <w:r w:rsidRPr="008B5A24">
        <w:rPr>
          <w:szCs w:val="24"/>
        </w:rPr>
        <w:t xml:space="preserve"> en la Vignete (linkeroever).</w:t>
      </w:r>
    </w:p>
    <w:p w:rsidR="007C53C1" w:rsidRPr="008B5A24" w:rsidRDefault="007C53C1" w:rsidP="008B5A24">
      <w:pPr>
        <w:pStyle w:val="Com12"/>
      </w:pPr>
    </w:p>
    <w:sectPr w:rsidR="007C53C1" w:rsidRPr="008B5A2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E2" w:rsidRDefault="00B336E2" w:rsidP="00A64884">
      <w:r>
        <w:separator/>
      </w:r>
    </w:p>
  </w:endnote>
  <w:endnote w:type="continuationSeparator" w:id="0">
    <w:p w:rsidR="00B336E2" w:rsidRDefault="00B336E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B5A24">
    <w:pPr>
      <w:pStyle w:val="Voettekst"/>
      <w:jc w:val="right"/>
      <w:rPr>
        <w:rFonts w:asciiTheme="majorHAnsi" w:hAnsiTheme="majorHAnsi"/>
        <w:b/>
      </w:rPr>
    </w:pPr>
    <w:r w:rsidRPr="0060049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60049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00495" w:rsidRPr="00A64884">
          <w:rPr>
            <w:rFonts w:asciiTheme="majorHAnsi" w:hAnsiTheme="majorHAnsi"/>
            <w:b/>
          </w:rPr>
          <w:fldChar w:fldCharType="separate"/>
        </w:r>
        <w:r w:rsidR="008B5A24">
          <w:rPr>
            <w:rFonts w:asciiTheme="majorHAnsi" w:hAnsiTheme="majorHAnsi"/>
            <w:b/>
            <w:noProof/>
          </w:rPr>
          <w:t>1</w:t>
        </w:r>
        <w:r w:rsidR="0060049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E2" w:rsidRDefault="00B336E2" w:rsidP="00A64884">
      <w:r>
        <w:separator/>
      </w:r>
    </w:p>
  </w:footnote>
  <w:footnote w:type="continuationSeparator" w:id="0">
    <w:p w:rsidR="00B336E2" w:rsidRDefault="00B336E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004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A24">
      <w:rPr>
        <w:rFonts w:asciiTheme="majorHAnsi" w:hAnsiTheme="majorHAnsi"/>
        <w:b/>
        <w:sz w:val="24"/>
        <w:szCs w:val="24"/>
      </w:rPr>
      <w:t>Wimereux</w:t>
    </w:r>
  </w:p>
  <w:p w:rsidR="00A64884" w:rsidRDefault="00600495" w:rsidP="00A64884">
    <w:pPr>
      <w:pStyle w:val="Koptekst"/>
      <w:jc w:val="center"/>
    </w:pPr>
    <w:r w:rsidRPr="0060049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004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A6111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B7CD2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0495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B5A24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36E2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658F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B7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Colembert" TargetMode="External"/><Relationship Id="rId18" Type="http://schemas.openxmlformats.org/officeDocument/2006/relationships/hyperlink" Target="http://nl.wikipedia.org/wiki/Wimill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igny_(Pas-de-Calais)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ord-Pas-de-Calais" TargetMode="External"/><Relationship Id="rId17" Type="http://schemas.openxmlformats.org/officeDocument/2006/relationships/hyperlink" Target="http://nl.wikipedia.org/wiki/Pittefaux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ernes_(Frankrijk)" TargetMode="External"/><Relationship Id="rId20" Type="http://schemas.openxmlformats.org/officeDocument/2006/relationships/hyperlink" Target="http://nl.wikipedia.org/wiki/Wimereux_(gemeent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rd-Pas-de-Calai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onteville-l%C3%A8s-Boulogne" TargetMode="External"/><Relationship Id="rId23" Type="http://schemas.openxmlformats.org/officeDocument/2006/relationships/hyperlink" Target="http://nl.wikipedia.org/wiki/Pern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Het_Kanaal" TargetMode="External"/><Relationship Id="rId19" Type="http://schemas.openxmlformats.org/officeDocument/2006/relationships/hyperlink" Target="http://nl.wikipedia.org/wiki/Het_Kana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Colembert" TargetMode="External"/><Relationship Id="rId14" Type="http://schemas.openxmlformats.org/officeDocument/2006/relationships/hyperlink" Target="http://nl.wikipedia.org/wiki/Belle-et-Houllefort" TargetMode="External"/><Relationship Id="rId22" Type="http://schemas.openxmlformats.org/officeDocument/2006/relationships/hyperlink" Target="http://nl.wikipedia.org/w/index.php?title=Denacre&amp;action=edit&amp;redlink=1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2010-07-01T10:30:00Z</dcterms:created>
  <dcterms:modified xsi:type="dcterms:W3CDTF">2010-07-01T10:30:00Z</dcterms:modified>
  <cp:category>2010</cp:category>
</cp:coreProperties>
</file>