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7DE" w:rsidRPr="001B2D16" w:rsidRDefault="00B857DE" w:rsidP="001B2D16">
      <w:pPr>
        <w:pStyle w:val="Com12"/>
        <w:rPr>
          <w:b/>
          <w:color w:val="000000" w:themeColor="text1"/>
        </w:rPr>
      </w:pPr>
      <w:r w:rsidRPr="001B2D16">
        <w:rPr>
          <w:b/>
          <w:color w:val="000000" w:themeColor="text1"/>
        </w:rPr>
        <w:t>Têt</w:t>
      </w:r>
    </w:p>
    <w:tbl>
      <w:tblPr>
        <w:tblW w:w="4450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678"/>
        <w:gridCol w:w="2772"/>
      </w:tblGrid>
      <w:tr w:rsidR="00B857DE" w:rsidRPr="001B2D16" w:rsidTr="001B2D16">
        <w:trPr>
          <w:tblCellSpacing w:w="6" w:type="dxa"/>
        </w:trPr>
        <w:tc>
          <w:tcPr>
            <w:tcW w:w="0" w:type="auto"/>
            <w:vAlign w:val="center"/>
            <w:hideMark/>
          </w:tcPr>
          <w:p w:rsidR="00B857DE" w:rsidRPr="001B2D16" w:rsidRDefault="002918E7" w:rsidP="001B2D16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B857DE" w:rsidRPr="001B2D16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754" w:type="dxa"/>
            <w:vAlign w:val="center"/>
            <w:hideMark/>
          </w:tcPr>
          <w:p w:rsidR="00B857DE" w:rsidRPr="001B2D16" w:rsidRDefault="00B857DE" w:rsidP="001B2D16">
            <w:pPr>
              <w:pStyle w:val="Com12"/>
              <w:rPr>
                <w:color w:val="000000" w:themeColor="text1"/>
              </w:rPr>
            </w:pPr>
            <w:r w:rsidRPr="001B2D16">
              <w:rPr>
                <w:color w:val="000000" w:themeColor="text1"/>
              </w:rPr>
              <w:t>120 km</w:t>
            </w:r>
          </w:p>
        </w:tc>
      </w:tr>
      <w:tr w:rsidR="00B857DE" w:rsidRPr="001B2D16" w:rsidTr="001B2D16">
        <w:trPr>
          <w:tblCellSpacing w:w="6" w:type="dxa"/>
        </w:trPr>
        <w:tc>
          <w:tcPr>
            <w:tcW w:w="0" w:type="auto"/>
            <w:vAlign w:val="center"/>
            <w:hideMark/>
          </w:tcPr>
          <w:p w:rsidR="00B857DE" w:rsidRPr="001B2D16" w:rsidRDefault="002918E7" w:rsidP="001B2D16">
            <w:pPr>
              <w:pStyle w:val="Com12"/>
              <w:rPr>
                <w:bCs/>
                <w:color w:val="000000" w:themeColor="text1"/>
              </w:rPr>
            </w:pPr>
            <w:hyperlink r:id="rId8" w:tooltip="Stroomgebied" w:history="1">
              <w:r w:rsidR="00B857DE" w:rsidRPr="001B2D16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754" w:type="dxa"/>
            <w:vAlign w:val="center"/>
            <w:hideMark/>
          </w:tcPr>
          <w:p w:rsidR="00B857DE" w:rsidRPr="001B2D16" w:rsidRDefault="00B857DE" w:rsidP="001B2D16">
            <w:pPr>
              <w:pStyle w:val="Com12"/>
              <w:rPr>
                <w:color w:val="000000" w:themeColor="text1"/>
              </w:rPr>
            </w:pPr>
            <w:r w:rsidRPr="001B2D16">
              <w:rPr>
                <w:color w:val="000000" w:themeColor="text1"/>
              </w:rPr>
              <w:t>1550 km²</w:t>
            </w:r>
          </w:p>
        </w:tc>
      </w:tr>
      <w:tr w:rsidR="00B857DE" w:rsidRPr="001B2D16" w:rsidTr="001B2D16">
        <w:trPr>
          <w:tblCellSpacing w:w="6" w:type="dxa"/>
        </w:trPr>
        <w:tc>
          <w:tcPr>
            <w:tcW w:w="0" w:type="auto"/>
            <w:vAlign w:val="center"/>
            <w:hideMark/>
          </w:tcPr>
          <w:p w:rsidR="00B857DE" w:rsidRPr="001B2D16" w:rsidRDefault="00B857DE" w:rsidP="001B2D16">
            <w:pPr>
              <w:pStyle w:val="Com12"/>
              <w:rPr>
                <w:bCs/>
                <w:color w:val="000000" w:themeColor="text1"/>
              </w:rPr>
            </w:pPr>
            <w:r w:rsidRPr="001B2D16">
              <w:rPr>
                <w:bCs/>
                <w:color w:val="000000" w:themeColor="text1"/>
              </w:rPr>
              <w:t>Van</w:t>
            </w:r>
          </w:p>
        </w:tc>
        <w:tc>
          <w:tcPr>
            <w:tcW w:w="2754" w:type="dxa"/>
            <w:vAlign w:val="center"/>
            <w:hideMark/>
          </w:tcPr>
          <w:p w:rsidR="00B857DE" w:rsidRPr="001B2D16" w:rsidRDefault="00B857DE" w:rsidP="001B2D16">
            <w:pPr>
              <w:pStyle w:val="Com12"/>
              <w:rPr>
                <w:color w:val="000000" w:themeColor="text1"/>
              </w:rPr>
            </w:pPr>
            <w:r w:rsidRPr="001B2D16">
              <w:rPr>
                <w:color w:val="000000" w:themeColor="text1"/>
              </w:rPr>
              <w:t xml:space="preserve">de </w:t>
            </w:r>
            <w:hyperlink r:id="rId9" w:tooltip="Pyreneeën" w:history="1">
              <w:r w:rsidRPr="001B2D1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Pyreneeën</w:t>
              </w:r>
            </w:hyperlink>
          </w:p>
        </w:tc>
      </w:tr>
      <w:tr w:rsidR="00B857DE" w:rsidRPr="001B2D16" w:rsidTr="001B2D16">
        <w:trPr>
          <w:tblCellSpacing w:w="6" w:type="dxa"/>
        </w:trPr>
        <w:tc>
          <w:tcPr>
            <w:tcW w:w="0" w:type="auto"/>
            <w:vAlign w:val="center"/>
            <w:hideMark/>
          </w:tcPr>
          <w:p w:rsidR="00B857DE" w:rsidRPr="001B2D16" w:rsidRDefault="00B857DE" w:rsidP="001B2D16">
            <w:pPr>
              <w:pStyle w:val="Com12"/>
              <w:rPr>
                <w:bCs/>
                <w:color w:val="000000" w:themeColor="text1"/>
              </w:rPr>
            </w:pPr>
            <w:r w:rsidRPr="001B2D16">
              <w:rPr>
                <w:bCs/>
                <w:color w:val="000000" w:themeColor="text1"/>
              </w:rPr>
              <w:t>Naar</w:t>
            </w:r>
          </w:p>
        </w:tc>
        <w:tc>
          <w:tcPr>
            <w:tcW w:w="2754" w:type="dxa"/>
            <w:vAlign w:val="center"/>
            <w:hideMark/>
          </w:tcPr>
          <w:p w:rsidR="00B857DE" w:rsidRPr="001B2D16" w:rsidRDefault="00B857DE" w:rsidP="001B2D16">
            <w:pPr>
              <w:pStyle w:val="Com12"/>
              <w:rPr>
                <w:color w:val="000000" w:themeColor="text1"/>
              </w:rPr>
            </w:pPr>
            <w:r w:rsidRPr="001B2D16">
              <w:rPr>
                <w:color w:val="000000" w:themeColor="text1"/>
              </w:rPr>
              <w:t xml:space="preserve">de </w:t>
            </w:r>
            <w:hyperlink r:id="rId10" w:tooltip="Middellandse Zee" w:history="1">
              <w:r w:rsidRPr="001B2D1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Middellandse Zee</w:t>
              </w:r>
            </w:hyperlink>
          </w:p>
        </w:tc>
      </w:tr>
      <w:tr w:rsidR="00B857DE" w:rsidRPr="001B2D16" w:rsidTr="001B2D16">
        <w:trPr>
          <w:tblCellSpacing w:w="6" w:type="dxa"/>
        </w:trPr>
        <w:tc>
          <w:tcPr>
            <w:tcW w:w="0" w:type="auto"/>
            <w:vAlign w:val="center"/>
            <w:hideMark/>
          </w:tcPr>
          <w:p w:rsidR="00B857DE" w:rsidRPr="001B2D16" w:rsidRDefault="00B857DE" w:rsidP="001B2D16">
            <w:pPr>
              <w:pStyle w:val="Com12"/>
              <w:rPr>
                <w:bCs/>
                <w:color w:val="000000" w:themeColor="text1"/>
              </w:rPr>
            </w:pPr>
            <w:r w:rsidRPr="001B2D16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754" w:type="dxa"/>
            <w:vAlign w:val="center"/>
            <w:hideMark/>
          </w:tcPr>
          <w:p w:rsidR="00B857DE" w:rsidRPr="001B2D16" w:rsidRDefault="002918E7" w:rsidP="001B2D16">
            <w:pPr>
              <w:pStyle w:val="Com12"/>
              <w:rPr>
                <w:color w:val="000000" w:themeColor="text1"/>
              </w:rPr>
            </w:pPr>
            <w:hyperlink r:id="rId11" w:tooltip="Languedoc-Roussillon" w:history="1">
              <w:r w:rsidR="00B857DE" w:rsidRPr="001B2D1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Languedoc-Roussillon</w:t>
              </w:r>
            </w:hyperlink>
          </w:p>
        </w:tc>
      </w:tr>
    </w:tbl>
    <w:p w:rsidR="001B2D16" w:rsidRDefault="001B2D16" w:rsidP="001B2D16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3848735</wp:posOffset>
            </wp:positionH>
            <wp:positionV relativeFrom="paragraph">
              <wp:posOffset>116205</wp:posOffset>
            </wp:positionV>
            <wp:extent cx="2526030" cy="1676400"/>
            <wp:effectExtent l="133350" t="38100" r="64770" b="76200"/>
            <wp:wrapSquare wrapText="bothSides"/>
            <wp:docPr id="1" name="Afbeelding 3" descr="Trainjaune 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ainjaune 03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1676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857DE" w:rsidRPr="001B2D16">
        <w:t xml:space="preserve">De </w:t>
      </w:r>
      <w:r w:rsidR="00B857DE" w:rsidRPr="001B2D16">
        <w:rPr>
          <w:bCs/>
        </w:rPr>
        <w:t>Têt</w:t>
      </w:r>
      <w:r w:rsidR="00B857DE" w:rsidRPr="001B2D16">
        <w:t xml:space="preserve"> is een rivier in het zuiden van Frankrijk, in de regio </w:t>
      </w:r>
      <w:hyperlink r:id="rId14" w:tooltip="Languedoc-Roussillon" w:history="1">
        <w:r w:rsidR="00B857DE" w:rsidRPr="001B2D16">
          <w:rPr>
            <w:rStyle w:val="Hyperlink"/>
            <w:rFonts w:eastAsiaTheme="majorEastAsia"/>
            <w:color w:val="000000" w:themeColor="text1"/>
            <w:u w:val="none"/>
          </w:rPr>
          <w:t>Languedoc-Roussillon</w:t>
        </w:r>
      </w:hyperlink>
      <w:r w:rsidR="00B857DE" w:rsidRPr="001B2D16">
        <w:t xml:space="preserve">. </w:t>
      </w:r>
    </w:p>
    <w:p w:rsidR="00B857DE" w:rsidRPr="001B2D16" w:rsidRDefault="00B857DE" w:rsidP="001B2D16">
      <w:pPr>
        <w:pStyle w:val="BusTic"/>
      </w:pPr>
      <w:r w:rsidRPr="001B2D16">
        <w:t xml:space="preserve">Hij ontspringt in de </w:t>
      </w:r>
      <w:hyperlink r:id="rId15" w:tooltip="Pyreneeën" w:history="1">
        <w:r w:rsidRPr="001B2D16">
          <w:rPr>
            <w:rStyle w:val="Hyperlink"/>
            <w:rFonts w:eastAsiaTheme="majorEastAsia"/>
            <w:color w:val="000000" w:themeColor="text1"/>
            <w:u w:val="none"/>
          </w:rPr>
          <w:t>Pyreneeën</w:t>
        </w:r>
      </w:hyperlink>
      <w:r w:rsidRPr="001B2D16">
        <w:t xml:space="preserve">, aan de voet van de </w:t>
      </w:r>
      <w:r w:rsidRPr="001B2D16">
        <w:rPr>
          <w:iCs/>
        </w:rPr>
        <w:t>Pic Carlit</w:t>
      </w:r>
      <w:r w:rsidRPr="001B2D16">
        <w:t xml:space="preserve"> en stroomt oostwaarts door het departement van de </w:t>
      </w:r>
      <w:hyperlink r:id="rId16" w:tooltip="Pyrénées-Orientales" w:history="1">
        <w:r w:rsidRPr="001B2D16">
          <w:rPr>
            <w:rStyle w:val="Hyperlink"/>
            <w:rFonts w:eastAsiaTheme="majorEastAsia"/>
            <w:color w:val="000000" w:themeColor="text1"/>
            <w:u w:val="none"/>
          </w:rPr>
          <w:t>Oostelijke Pyreneeën</w:t>
        </w:r>
      </w:hyperlink>
      <w:r w:rsidRPr="001B2D16">
        <w:t xml:space="preserve"> naar de </w:t>
      </w:r>
      <w:hyperlink r:id="rId17" w:tooltip="Middellandse Zee" w:history="1">
        <w:r w:rsidRPr="001B2D16">
          <w:rPr>
            <w:rStyle w:val="Hyperlink"/>
            <w:rFonts w:eastAsiaTheme="majorEastAsia"/>
            <w:color w:val="000000" w:themeColor="text1"/>
            <w:u w:val="none"/>
          </w:rPr>
          <w:t>Middellandse Zee</w:t>
        </w:r>
      </w:hyperlink>
      <w:r w:rsidRPr="001B2D16">
        <w:t>.</w:t>
      </w:r>
      <w:r w:rsidR="001B2D16" w:rsidRPr="001B2D16">
        <w:rPr>
          <w:noProof/>
          <w:color w:val="000000" w:themeColor="text1"/>
        </w:rPr>
        <w:t xml:space="preserve"> </w:t>
      </w:r>
    </w:p>
    <w:p w:rsidR="001B2D16" w:rsidRDefault="001B2D16" w:rsidP="001B2D16">
      <w:pPr>
        <w:pStyle w:val="Com12"/>
        <w:rPr>
          <w:color w:val="000000" w:themeColor="text1"/>
        </w:rPr>
      </w:pPr>
    </w:p>
    <w:p w:rsidR="001B2D16" w:rsidRDefault="001B2D16" w:rsidP="001B2D16">
      <w:pPr>
        <w:pStyle w:val="Com12"/>
        <w:rPr>
          <w:color w:val="000000" w:themeColor="text1"/>
        </w:rPr>
      </w:pPr>
    </w:p>
    <w:p w:rsidR="00B857DE" w:rsidRPr="001B2D16" w:rsidRDefault="00B857DE" w:rsidP="001B2D16">
      <w:pPr>
        <w:pStyle w:val="BusTic"/>
      </w:pPr>
      <w:r w:rsidRPr="001B2D16">
        <w:t xml:space="preserve">Er zijn stuwdammen niet ver voorbij de bron (het </w:t>
      </w:r>
      <w:hyperlink r:id="rId18" w:tooltip="Meer van Bouillouses (de pagina bestaat niet)" w:history="1">
        <w:r w:rsidRPr="001B2D16">
          <w:rPr>
            <w:rStyle w:val="Hyperlink"/>
            <w:rFonts w:eastAsiaTheme="majorEastAsia"/>
            <w:iCs/>
            <w:color w:val="000000" w:themeColor="text1"/>
            <w:u w:val="none"/>
          </w:rPr>
          <w:t>meer van Bouillouses</w:t>
        </w:r>
      </w:hyperlink>
      <w:r w:rsidRPr="001B2D16">
        <w:t xml:space="preserve">) en bij </w:t>
      </w:r>
      <w:hyperlink r:id="rId19" w:tooltip="Vinça" w:history="1">
        <w:r w:rsidRPr="001B2D16">
          <w:rPr>
            <w:rStyle w:val="Hyperlink"/>
            <w:rFonts w:eastAsiaTheme="majorEastAsia"/>
            <w:color w:val="000000" w:themeColor="text1"/>
            <w:u w:val="none"/>
          </w:rPr>
          <w:t>Vinça</w:t>
        </w:r>
      </w:hyperlink>
      <w:r w:rsidRPr="001B2D16">
        <w:t>.</w:t>
      </w:r>
    </w:p>
    <w:p w:rsidR="001B2D16" w:rsidRDefault="001B2D16" w:rsidP="001B2D16">
      <w:pPr>
        <w:pStyle w:val="Com12"/>
        <w:rPr>
          <w:color w:val="000000" w:themeColor="text1"/>
        </w:rPr>
      </w:pPr>
    </w:p>
    <w:p w:rsidR="001B2D16" w:rsidRPr="001B2D16" w:rsidRDefault="00B857DE" w:rsidP="001B2D16">
      <w:pPr>
        <w:pStyle w:val="Com12"/>
        <w:rPr>
          <w:b/>
          <w:color w:val="000000" w:themeColor="text1"/>
        </w:rPr>
      </w:pPr>
      <w:r w:rsidRPr="001B2D16">
        <w:rPr>
          <w:b/>
          <w:color w:val="000000" w:themeColor="text1"/>
        </w:rPr>
        <w:t>De belangrijkste zijrivieren zijn</w:t>
      </w:r>
      <w:r w:rsidR="001B2D16" w:rsidRPr="001B2D16">
        <w:rPr>
          <w:b/>
          <w:color w:val="000000" w:themeColor="text1"/>
        </w:rPr>
        <w:t>:</w:t>
      </w:r>
      <w:r w:rsidRPr="001B2D16">
        <w:rPr>
          <w:b/>
          <w:color w:val="000000" w:themeColor="text1"/>
        </w:rPr>
        <w:t xml:space="preserve"> </w:t>
      </w:r>
    </w:p>
    <w:p w:rsidR="001B2D16" w:rsidRDefault="001B2D16" w:rsidP="001B2D16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B857DE" w:rsidRPr="001B2D16">
        <w:rPr>
          <w:color w:val="000000" w:themeColor="text1"/>
        </w:rPr>
        <w:t xml:space="preserve">Riberole, </w:t>
      </w:r>
    </w:p>
    <w:p w:rsidR="001B2D16" w:rsidRDefault="001B2D16" w:rsidP="001B2D16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B857DE" w:rsidRPr="001B2D16">
        <w:rPr>
          <w:color w:val="000000" w:themeColor="text1"/>
        </w:rPr>
        <w:t xml:space="preserve">Carança, </w:t>
      </w:r>
    </w:p>
    <w:p w:rsidR="001B2D16" w:rsidRDefault="001B2D16" w:rsidP="001B2D16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B857DE" w:rsidRPr="001B2D16">
        <w:rPr>
          <w:color w:val="000000" w:themeColor="text1"/>
        </w:rPr>
        <w:t xml:space="preserve">Mantet, </w:t>
      </w:r>
    </w:p>
    <w:p w:rsidR="001B2D16" w:rsidRDefault="001B2D16" w:rsidP="001B2D16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B857DE" w:rsidRPr="001B2D16">
        <w:rPr>
          <w:color w:val="000000" w:themeColor="text1"/>
        </w:rPr>
        <w:t xml:space="preserve">Rotja, </w:t>
      </w:r>
    </w:p>
    <w:p w:rsidR="001B2D16" w:rsidRDefault="001B2D16" w:rsidP="001B2D16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B857DE" w:rsidRPr="001B2D16">
        <w:rPr>
          <w:color w:val="000000" w:themeColor="text1"/>
        </w:rPr>
        <w:t xml:space="preserve">Cady, </w:t>
      </w:r>
    </w:p>
    <w:p w:rsidR="001B2D16" w:rsidRDefault="001B2D16" w:rsidP="001B2D16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B857DE" w:rsidRPr="001B2D16">
        <w:rPr>
          <w:color w:val="000000" w:themeColor="text1"/>
        </w:rPr>
        <w:t xml:space="preserve">Castellane, </w:t>
      </w:r>
    </w:p>
    <w:p w:rsidR="001B2D16" w:rsidRDefault="001B2D16" w:rsidP="001B2D16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B857DE" w:rsidRPr="001B2D16">
        <w:rPr>
          <w:color w:val="000000" w:themeColor="text1"/>
        </w:rPr>
        <w:t xml:space="preserve">Lentilla </w:t>
      </w:r>
    </w:p>
    <w:p w:rsidR="001B2D16" w:rsidRDefault="001B2D16" w:rsidP="001B2D16">
      <w:pPr>
        <w:pStyle w:val="Com12"/>
        <w:keepLines w:val="0"/>
        <w:numPr>
          <w:ilvl w:val="0"/>
          <w:numId w:val="17"/>
        </w:numPr>
        <w:ind w:left="567" w:hanging="567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B857DE" w:rsidRPr="001B2D16">
        <w:rPr>
          <w:color w:val="000000" w:themeColor="text1"/>
        </w:rPr>
        <w:t xml:space="preserve">Boulès. </w:t>
      </w:r>
    </w:p>
    <w:p w:rsidR="007C53C1" w:rsidRPr="001B2D16" w:rsidRDefault="007C53C1" w:rsidP="001B2D16">
      <w:pPr>
        <w:pStyle w:val="Com12"/>
        <w:rPr>
          <w:color w:val="000000" w:themeColor="text1"/>
          <w:szCs w:val="24"/>
        </w:rPr>
      </w:pPr>
    </w:p>
    <w:sectPr w:rsidR="007C53C1" w:rsidRPr="001B2D16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70F" w:rsidRDefault="009D270F" w:rsidP="00A64884">
      <w:r>
        <w:separator/>
      </w:r>
    </w:p>
  </w:endnote>
  <w:endnote w:type="continuationSeparator" w:id="0">
    <w:p w:rsidR="009D270F" w:rsidRDefault="009D270F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B2D16">
    <w:pPr>
      <w:pStyle w:val="Voettekst"/>
      <w:jc w:val="right"/>
      <w:rPr>
        <w:rFonts w:asciiTheme="majorHAnsi" w:hAnsiTheme="majorHAnsi"/>
        <w:b/>
      </w:rPr>
    </w:pPr>
    <w:r w:rsidRPr="002918E7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2918E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918E7" w:rsidRPr="00A64884">
          <w:rPr>
            <w:rFonts w:asciiTheme="majorHAnsi" w:hAnsiTheme="majorHAnsi"/>
            <w:b/>
          </w:rPr>
          <w:fldChar w:fldCharType="separate"/>
        </w:r>
        <w:r w:rsidR="001B2D16">
          <w:rPr>
            <w:rFonts w:asciiTheme="majorHAnsi" w:hAnsiTheme="majorHAnsi"/>
            <w:b/>
            <w:noProof/>
          </w:rPr>
          <w:t>1</w:t>
        </w:r>
        <w:r w:rsidR="002918E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70F" w:rsidRDefault="009D270F" w:rsidP="00A64884">
      <w:r>
        <w:separator/>
      </w:r>
    </w:p>
  </w:footnote>
  <w:footnote w:type="continuationSeparator" w:id="0">
    <w:p w:rsidR="009D270F" w:rsidRDefault="009D270F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918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2D16">
      <w:rPr>
        <w:rFonts w:asciiTheme="majorHAnsi" w:hAnsiTheme="majorHAnsi"/>
        <w:b/>
        <w:sz w:val="24"/>
        <w:szCs w:val="24"/>
      </w:rPr>
      <w:t xml:space="preserve">De Têt </w:t>
    </w:r>
  </w:p>
  <w:p w:rsidR="00A64884" w:rsidRDefault="002918E7" w:rsidP="00A64884">
    <w:pPr>
      <w:pStyle w:val="Koptekst"/>
      <w:jc w:val="center"/>
    </w:pPr>
    <w:r w:rsidRPr="002918E7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918E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2CBB"/>
    <w:multiLevelType w:val="hybridMultilevel"/>
    <w:tmpl w:val="6FB871EE"/>
    <w:lvl w:ilvl="0" w:tplc="490CDBD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2D16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918E7"/>
    <w:rsid w:val="00296AAD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3F5CB7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270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857DE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/index.php?title=Meer_van_Bouillouses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estand:Trainjaune_03.jpg" TargetMode="External"/><Relationship Id="rId17" Type="http://schemas.openxmlformats.org/officeDocument/2006/relationships/hyperlink" Target="http://nl.wikipedia.org/wiki/Middellandse_Ze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yr%C3%A9n%C3%A9es-Orientales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nguedoc-Roussillo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yrenee%C3%AB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Middellandse_Zee" TargetMode="External"/><Relationship Id="rId19" Type="http://schemas.openxmlformats.org/officeDocument/2006/relationships/hyperlink" Target="http://nl.wikipedia.org/wiki/Vin%C3%A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Pyrenee%C3%ABn" TargetMode="External"/><Relationship Id="rId14" Type="http://schemas.openxmlformats.org/officeDocument/2006/relationships/hyperlink" Target="http://nl.wikipedia.org/wiki/Languedoc-Roussillo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2010-07-21T10:01:00Z</dcterms:created>
  <dcterms:modified xsi:type="dcterms:W3CDTF">2010-07-25T10:03:00Z</dcterms:modified>
  <cp:category>2010</cp:category>
</cp:coreProperties>
</file>