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51" w:rsidRPr="00D904A6" w:rsidRDefault="00A80951" w:rsidP="00D904A6">
      <w:pPr>
        <w:pStyle w:val="Com12"/>
        <w:rPr>
          <w:b/>
          <w:kern w:val="36"/>
        </w:rPr>
      </w:pPr>
      <w:r w:rsidRPr="00D904A6">
        <w:rPr>
          <w:b/>
          <w:kern w:val="36"/>
        </w:rPr>
        <w:t>Noye</w:t>
      </w:r>
    </w:p>
    <w:tbl>
      <w:tblPr>
        <w:tblW w:w="4736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01"/>
        <w:gridCol w:w="2835"/>
      </w:tblGrid>
      <w:tr w:rsidR="00A80951" w:rsidRPr="00D904A6" w:rsidTr="00D904A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A80951" w:rsidRPr="00D904A6" w:rsidRDefault="001A32B2" w:rsidP="00D904A6">
            <w:pPr>
              <w:pStyle w:val="Com12"/>
            </w:pPr>
            <w:hyperlink r:id="rId7" w:tooltip="Lengte (meetkunde)" w:history="1">
              <w:r w:rsidR="00A80951" w:rsidRPr="00D904A6">
                <w:t>Lengte</w:t>
              </w:r>
            </w:hyperlink>
          </w:p>
        </w:tc>
        <w:tc>
          <w:tcPr>
            <w:tcW w:w="2814" w:type="dxa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>33 km</w:t>
            </w:r>
          </w:p>
        </w:tc>
      </w:tr>
      <w:tr w:rsidR="00A80951" w:rsidRPr="00D904A6" w:rsidTr="00D904A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>Van</w:t>
            </w:r>
          </w:p>
        </w:tc>
        <w:tc>
          <w:tcPr>
            <w:tcW w:w="2814" w:type="dxa"/>
            <w:vAlign w:val="center"/>
            <w:hideMark/>
          </w:tcPr>
          <w:p w:rsidR="00A80951" w:rsidRPr="00D904A6" w:rsidRDefault="001A32B2" w:rsidP="00D904A6">
            <w:pPr>
              <w:pStyle w:val="Com12"/>
            </w:pPr>
            <w:hyperlink r:id="rId8" w:tooltip="Oise (departement)" w:history="1">
              <w:r w:rsidR="00A80951" w:rsidRPr="00D904A6">
                <w:t>departement Oise</w:t>
              </w:r>
            </w:hyperlink>
          </w:p>
        </w:tc>
      </w:tr>
      <w:tr w:rsidR="00A80951" w:rsidRPr="00D904A6" w:rsidTr="00D904A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>Naar</w:t>
            </w:r>
          </w:p>
        </w:tc>
        <w:tc>
          <w:tcPr>
            <w:tcW w:w="2814" w:type="dxa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 xml:space="preserve">de </w:t>
            </w:r>
            <w:hyperlink r:id="rId9" w:tooltip="Somme (rivier)" w:history="1">
              <w:r w:rsidRPr="00D904A6">
                <w:t>Somme</w:t>
              </w:r>
            </w:hyperlink>
          </w:p>
        </w:tc>
      </w:tr>
      <w:tr w:rsidR="00A80951" w:rsidRPr="00D904A6" w:rsidTr="00D904A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>Stroomt door</w:t>
            </w:r>
          </w:p>
        </w:tc>
        <w:tc>
          <w:tcPr>
            <w:tcW w:w="2814" w:type="dxa"/>
            <w:vAlign w:val="center"/>
            <w:hideMark/>
          </w:tcPr>
          <w:p w:rsidR="00A80951" w:rsidRPr="00D904A6" w:rsidRDefault="001A32B2" w:rsidP="00D904A6">
            <w:pPr>
              <w:pStyle w:val="Com12"/>
            </w:pPr>
            <w:hyperlink r:id="rId10" w:tooltip="Picardië" w:history="1">
              <w:r w:rsidR="00A80951" w:rsidRPr="00D904A6">
                <w:t>Picardië</w:t>
              </w:r>
            </w:hyperlink>
          </w:p>
        </w:tc>
      </w:tr>
      <w:tr w:rsidR="00A80951" w:rsidRPr="00D904A6" w:rsidTr="00D904A6">
        <w:trPr>
          <w:tblCellSpacing w:w="7" w:type="dxa"/>
        </w:trPr>
        <w:tc>
          <w:tcPr>
            <w:tcW w:w="4708" w:type="dxa"/>
            <w:gridSpan w:val="2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rPr>
                <w:noProof/>
              </w:rPr>
              <w:drawing>
                <wp:inline distT="0" distB="0" distL="0" distR="0">
                  <wp:extent cx="2514600" cy="2952750"/>
                  <wp:effectExtent l="114300" t="38100" r="57150" b="76200"/>
                  <wp:docPr id="3" name="Afbeelding 3" descr="La Faloise La Noye (à droite de la route, contrebas du château) 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Faloise La Noye (à droite de la route, contrebas du château) 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952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51" w:rsidRPr="00D904A6" w:rsidTr="00D904A6">
        <w:trPr>
          <w:tblCellSpacing w:w="7" w:type="dxa"/>
        </w:trPr>
        <w:tc>
          <w:tcPr>
            <w:tcW w:w="4708" w:type="dxa"/>
            <w:gridSpan w:val="2"/>
            <w:vAlign w:val="center"/>
            <w:hideMark/>
          </w:tcPr>
          <w:p w:rsidR="00A80951" w:rsidRPr="00D904A6" w:rsidRDefault="00A80951" w:rsidP="00D904A6">
            <w:pPr>
              <w:pStyle w:val="Com12"/>
            </w:pPr>
            <w:r w:rsidRPr="00D904A6">
              <w:t xml:space="preserve">De Noye bij </w:t>
            </w:r>
            <w:hyperlink r:id="rId13" w:tooltip="La Faloise" w:history="1">
              <w:r w:rsidRPr="00D904A6">
                <w:t>La Faloise</w:t>
              </w:r>
            </w:hyperlink>
          </w:p>
        </w:tc>
      </w:tr>
    </w:tbl>
    <w:p w:rsidR="00D904A6" w:rsidRDefault="00A80951" w:rsidP="00D904A6">
      <w:pPr>
        <w:pStyle w:val="BusTic"/>
        <w:rPr>
          <w:szCs w:val="24"/>
        </w:rPr>
      </w:pPr>
      <w:r w:rsidRPr="00D904A6">
        <w:rPr>
          <w:szCs w:val="24"/>
        </w:rPr>
        <w:t xml:space="preserve">De Noye is een rivier in </w:t>
      </w:r>
      <w:hyperlink r:id="rId14" w:tooltip="Picardië" w:history="1">
        <w:r w:rsidRPr="00D904A6">
          <w:rPr>
            <w:szCs w:val="24"/>
          </w:rPr>
          <w:t>Picardië</w:t>
        </w:r>
      </w:hyperlink>
      <w:r w:rsidRPr="00D904A6">
        <w:rPr>
          <w:szCs w:val="24"/>
        </w:rPr>
        <w:t xml:space="preserve">, Frankrijk. </w:t>
      </w:r>
    </w:p>
    <w:p w:rsidR="00A80951" w:rsidRPr="00D904A6" w:rsidRDefault="00A80951" w:rsidP="00D904A6">
      <w:pPr>
        <w:pStyle w:val="BusTic"/>
        <w:rPr>
          <w:szCs w:val="24"/>
        </w:rPr>
      </w:pPr>
      <w:r w:rsidRPr="00D904A6">
        <w:rPr>
          <w:szCs w:val="24"/>
        </w:rPr>
        <w:t xml:space="preserve">Hij ontspringt in </w:t>
      </w:r>
      <w:hyperlink r:id="rId15" w:tooltip="Vendeuil-Caply" w:history="1">
        <w:r w:rsidRPr="00D904A6">
          <w:rPr>
            <w:szCs w:val="24"/>
          </w:rPr>
          <w:t>Vendeuil-Caply</w:t>
        </w:r>
      </w:hyperlink>
      <w:r w:rsidRPr="00D904A6">
        <w:rPr>
          <w:szCs w:val="24"/>
        </w:rPr>
        <w:t xml:space="preserve"> (</w:t>
      </w:r>
      <w:hyperlink r:id="rId16" w:tooltip="Oise (departement)" w:history="1">
        <w:r w:rsidRPr="00D904A6">
          <w:rPr>
            <w:szCs w:val="24"/>
          </w:rPr>
          <w:t>departement Oise</w:t>
        </w:r>
      </w:hyperlink>
      <w:r w:rsidRPr="00D904A6">
        <w:rPr>
          <w:szCs w:val="24"/>
        </w:rPr>
        <w:t xml:space="preserve">) en mondt uit in de </w:t>
      </w:r>
      <w:hyperlink r:id="rId17" w:tooltip="Somme (rivier)" w:history="1">
        <w:r w:rsidRPr="00D904A6">
          <w:rPr>
            <w:szCs w:val="24"/>
          </w:rPr>
          <w:t>Somme</w:t>
        </w:r>
      </w:hyperlink>
      <w:r w:rsidRPr="00D904A6">
        <w:rPr>
          <w:szCs w:val="24"/>
        </w:rPr>
        <w:t xml:space="preserve"> bij </w:t>
      </w:r>
      <w:hyperlink r:id="rId18" w:tooltip="Amiens" w:history="1">
        <w:r w:rsidRPr="00D904A6">
          <w:rPr>
            <w:szCs w:val="24"/>
          </w:rPr>
          <w:t>Amiens</w:t>
        </w:r>
      </w:hyperlink>
      <w:r w:rsidRPr="00D904A6">
        <w:rPr>
          <w:szCs w:val="24"/>
        </w:rPr>
        <w:t xml:space="preserve"> (</w:t>
      </w:r>
      <w:hyperlink r:id="rId19" w:tooltip="Somme (departement)" w:history="1">
        <w:r w:rsidRPr="00D904A6">
          <w:rPr>
            <w:szCs w:val="24"/>
          </w:rPr>
          <w:t>departement Somme</w:t>
        </w:r>
      </w:hyperlink>
      <w:r w:rsidRPr="00D904A6">
        <w:rPr>
          <w:szCs w:val="24"/>
        </w:rPr>
        <w:t>).</w:t>
      </w:r>
    </w:p>
    <w:p w:rsidR="007C53C1" w:rsidRPr="00D904A6" w:rsidRDefault="007C53C1" w:rsidP="00D904A6">
      <w:pPr>
        <w:pStyle w:val="Com12"/>
      </w:pPr>
    </w:p>
    <w:sectPr w:rsidR="007C53C1" w:rsidRPr="00D904A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82" w:rsidRDefault="00B06182" w:rsidP="00A64884">
      <w:r>
        <w:separator/>
      </w:r>
    </w:p>
  </w:endnote>
  <w:endnote w:type="continuationSeparator" w:id="0">
    <w:p w:rsidR="00B06182" w:rsidRDefault="00B0618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904A6">
    <w:pPr>
      <w:pStyle w:val="Voettekst"/>
      <w:jc w:val="right"/>
      <w:rPr>
        <w:rFonts w:asciiTheme="majorHAnsi" w:hAnsiTheme="majorHAnsi"/>
        <w:b/>
      </w:rPr>
    </w:pPr>
    <w:r w:rsidRPr="001A32B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1A32B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A32B2" w:rsidRPr="00A64884">
          <w:rPr>
            <w:rFonts w:asciiTheme="majorHAnsi" w:hAnsiTheme="majorHAnsi"/>
            <w:b/>
          </w:rPr>
          <w:fldChar w:fldCharType="separate"/>
        </w:r>
        <w:r w:rsidR="00D904A6">
          <w:rPr>
            <w:rFonts w:asciiTheme="majorHAnsi" w:hAnsiTheme="majorHAnsi"/>
            <w:b/>
            <w:noProof/>
          </w:rPr>
          <w:t>1</w:t>
        </w:r>
        <w:r w:rsidR="001A32B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82" w:rsidRDefault="00B06182" w:rsidP="00A64884">
      <w:r>
        <w:separator/>
      </w:r>
    </w:p>
  </w:footnote>
  <w:footnote w:type="continuationSeparator" w:id="0">
    <w:p w:rsidR="00B06182" w:rsidRDefault="00B0618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A32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04A6">
      <w:rPr>
        <w:rFonts w:asciiTheme="majorHAnsi" w:hAnsiTheme="majorHAnsi"/>
        <w:b/>
        <w:sz w:val="24"/>
        <w:szCs w:val="24"/>
      </w:rPr>
      <w:t>De Noye</w:t>
    </w:r>
  </w:p>
  <w:p w:rsidR="00A64884" w:rsidRDefault="001A32B2" w:rsidP="00A64884">
    <w:pPr>
      <w:pStyle w:val="Koptekst"/>
      <w:jc w:val="center"/>
    </w:pPr>
    <w:r w:rsidRPr="001A32B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A32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A32B2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174A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2205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0951"/>
    <w:rsid w:val="00AA7BBE"/>
    <w:rsid w:val="00AC2126"/>
    <w:rsid w:val="00B0618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04A6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80951"/>
    <w:rPr>
      <w:color w:val="0000FF"/>
      <w:u w:val="single"/>
    </w:rPr>
  </w:style>
  <w:style w:type="character" w:customStyle="1" w:styleId="thumbcaption">
    <w:name w:val="thumbcaption"/>
    <w:basedOn w:val="Standaardalinea-lettertype"/>
    <w:rsid w:val="00A8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ise_(departement)" TargetMode="External"/><Relationship Id="rId13" Type="http://schemas.openxmlformats.org/officeDocument/2006/relationships/hyperlink" Target="http://nl.wikipedia.org/wiki/La_Faloise" TargetMode="External"/><Relationship Id="rId18" Type="http://schemas.openxmlformats.org/officeDocument/2006/relationships/hyperlink" Target="http://nl.wikipedia.org/wiki/Amiens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Somme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ise_(departement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La_Faloise_La_Noye_(%C3%A0_droite_de_la_route,_contrebas_du_ch%C3%A2teau)_1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endeuil-Caply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icardi%C3%AB" TargetMode="External"/><Relationship Id="rId19" Type="http://schemas.openxmlformats.org/officeDocument/2006/relationships/hyperlink" Target="http://nl.wikipedia.org/wiki/Somme_(departement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omme_(rivier)" TargetMode="External"/><Relationship Id="rId14" Type="http://schemas.openxmlformats.org/officeDocument/2006/relationships/hyperlink" Target="http://nl.wikipedia.org/wiki/Picardi%C3%AB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2010-07-01T13:09:00Z</dcterms:created>
  <dcterms:modified xsi:type="dcterms:W3CDTF">2010-07-01T13:09:00Z</dcterms:modified>
  <cp:category>2010</cp:category>
</cp:coreProperties>
</file>