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30" w:rsidRPr="00535FDD" w:rsidRDefault="00D80A30" w:rsidP="00535FDD">
      <w:pPr>
        <w:pStyle w:val="Com12"/>
        <w:rPr>
          <w:b/>
          <w:kern w:val="36"/>
        </w:rPr>
      </w:pPr>
      <w:r w:rsidRPr="00535FDD">
        <w:rPr>
          <w:b/>
          <w:kern w:val="36"/>
        </w:rPr>
        <w:t>Epte</w:t>
      </w:r>
    </w:p>
    <w:tbl>
      <w:tblPr>
        <w:tblW w:w="6437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751"/>
        <w:gridCol w:w="3686"/>
      </w:tblGrid>
      <w:tr w:rsidR="00D80A30" w:rsidRPr="00535FDD" w:rsidTr="00535FDD">
        <w:trPr>
          <w:tblCellSpacing w:w="7" w:type="dxa"/>
        </w:trPr>
        <w:tc>
          <w:tcPr>
            <w:tcW w:w="2730" w:type="dxa"/>
            <w:vAlign w:val="center"/>
            <w:hideMark/>
          </w:tcPr>
          <w:p w:rsidR="00D80A30" w:rsidRPr="00535FDD" w:rsidRDefault="00F44A52" w:rsidP="00535FDD">
            <w:pPr>
              <w:pStyle w:val="Com12"/>
            </w:pPr>
            <w:hyperlink r:id="rId7" w:tooltip="Lengte (meetkunde)" w:history="1">
              <w:r w:rsidR="00D80A30" w:rsidRPr="00535FDD">
                <w:t>Lengte</w:t>
              </w:r>
            </w:hyperlink>
          </w:p>
        </w:tc>
        <w:tc>
          <w:tcPr>
            <w:tcW w:w="3665" w:type="dxa"/>
            <w:vAlign w:val="center"/>
            <w:hideMark/>
          </w:tcPr>
          <w:p w:rsidR="00D80A30" w:rsidRPr="00535FDD" w:rsidRDefault="00D80A30" w:rsidP="00535FDD">
            <w:pPr>
              <w:pStyle w:val="Com12"/>
            </w:pPr>
            <w:r w:rsidRPr="00535FDD">
              <w:t>117 km</w:t>
            </w:r>
          </w:p>
        </w:tc>
      </w:tr>
      <w:tr w:rsidR="00D80A30" w:rsidRPr="00535FDD" w:rsidTr="00535FDD">
        <w:trPr>
          <w:tblCellSpacing w:w="7" w:type="dxa"/>
        </w:trPr>
        <w:tc>
          <w:tcPr>
            <w:tcW w:w="2730" w:type="dxa"/>
            <w:vAlign w:val="center"/>
            <w:hideMark/>
          </w:tcPr>
          <w:p w:rsidR="00D80A30" w:rsidRPr="00535FDD" w:rsidRDefault="00F44A52" w:rsidP="00535FDD">
            <w:pPr>
              <w:pStyle w:val="Com12"/>
            </w:pPr>
            <w:hyperlink r:id="rId8" w:tooltip="Stroomgebied" w:history="1">
              <w:r w:rsidR="00D80A30" w:rsidRPr="00535FDD">
                <w:t>Stroomgebied</w:t>
              </w:r>
            </w:hyperlink>
          </w:p>
        </w:tc>
        <w:tc>
          <w:tcPr>
            <w:tcW w:w="3665" w:type="dxa"/>
            <w:vAlign w:val="center"/>
            <w:hideMark/>
          </w:tcPr>
          <w:p w:rsidR="00D80A30" w:rsidRPr="00535FDD" w:rsidRDefault="00D80A30" w:rsidP="00535FDD">
            <w:pPr>
              <w:pStyle w:val="Com12"/>
            </w:pPr>
            <w:r w:rsidRPr="00535FDD">
              <w:t>872 km²</w:t>
            </w:r>
          </w:p>
        </w:tc>
      </w:tr>
      <w:tr w:rsidR="00D80A30" w:rsidRPr="00535FDD" w:rsidTr="00535FDD">
        <w:trPr>
          <w:tblCellSpacing w:w="7" w:type="dxa"/>
        </w:trPr>
        <w:tc>
          <w:tcPr>
            <w:tcW w:w="2730" w:type="dxa"/>
            <w:vAlign w:val="center"/>
            <w:hideMark/>
          </w:tcPr>
          <w:p w:rsidR="00D80A30" w:rsidRPr="00535FDD" w:rsidRDefault="00D80A30" w:rsidP="00535FDD">
            <w:pPr>
              <w:pStyle w:val="Com12"/>
            </w:pPr>
            <w:r w:rsidRPr="00535FDD">
              <w:t>Van</w:t>
            </w:r>
          </w:p>
        </w:tc>
        <w:tc>
          <w:tcPr>
            <w:tcW w:w="3665" w:type="dxa"/>
            <w:vAlign w:val="center"/>
            <w:hideMark/>
          </w:tcPr>
          <w:p w:rsidR="00D80A30" w:rsidRPr="00535FDD" w:rsidRDefault="00F44A52" w:rsidP="00535FDD">
            <w:pPr>
              <w:pStyle w:val="Com12"/>
            </w:pPr>
            <w:hyperlink r:id="rId9" w:tooltip="Forges-les-Eaux" w:history="1">
              <w:r w:rsidR="00D80A30" w:rsidRPr="00535FDD">
                <w:t>Forges-les-Eaux</w:t>
              </w:r>
            </w:hyperlink>
          </w:p>
        </w:tc>
      </w:tr>
      <w:tr w:rsidR="00D80A30" w:rsidRPr="00535FDD" w:rsidTr="00535FDD">
        <w:trPr>
          <w:tblCellSpacing w:w="7" w:type="dxa"/>
        </w:trPr>
        <w:tc>
          <w:tcPr>
            <w:tcW w:w="2730" w:type="dxa"/>
            <w:vAlign w:val="center"/>
            <w:hideMark/>
          </w:tcPr>
          <w:p w:rsidR="00D80A30" w:rsidRPr="00535FDD" w:rsidRDefault="00D80A30" w:rsidP="00535FDD">
            <w:pPr>
              <w:pStyle w:val="Com12"/>
            </w:pPr>
            <w:r w:rsidRPr="00535FDD">
              <w:t>Naar</w:t>
            </w:r>
          </w:p>
        </w:tc>
        <w:tc>
          <w:tcPr>
            <w:tcW w:w="3665" w:type="dxa"/>
            <w:vAlign w:val="center"/>
            <w:hideMark/>
          </w:tcPr>
          <w:p w:rsidR="00D80A30" w:rsidRPr="00535FDD" w:rsidRDefault="00F44A52" w:rsidP="00535FDD">
            <w:pPr>
              <w:pStyle w:val="Com12"/>
            </w:pPr>
            <w:hyperlink r:id="rId10" w:tooltip="Seine" w:history="1">
              <w:r w:rsidR="00D80A30" w:rsidRPr="00535FDD">
                <w:t>Seine</w:t>
              </w:r>
            </w:hyperlink>
          </w:p>
        </w:tc>
      </w:tr>
      <w:tr w:rsidR="00D80A30" w:rsidRPr="00535FDD" w:rsidTr="00535FDD">
        <w:trPr>
          <w:tblCellSpacing w:w="7" w:type="dxa"/>
        </w:trPr>
        <w:tc>
          <w:tcPr>
            <w:tcW w:w="2730" w:type="dxa"/>
            <w:vAlign w:val="center"/>
            <w:hideMark/>
          </w:tcPr>
          <w:p w:rsidR="00D80A30" w:rsidRPr="00535FDD" w:rsidRDefault="00D80A30" w:rsidP="00535FDD">
            <w:pPr>
              <w:pStyle w:val="Com12"/>
            </w:pPr>
            <w:r w:rsidRPr="00535FDD">
              <w:t>Stroomt door</w:t>
            </w:r>
          </w:p>
        </w:tc>
        <w:tc>
          <w:tcPr>
            <w:tcW w:w="3665" w:type="dxa"/>
            <w:vAlign w:val="center"/>
            <w:hideMark/>
          </w:tcPr>
          <w:p w:rsidR="00D80A30" w:rsidRPr="00535FDD" w:rsidRDefault="00F44A52" w:rsidP="00535FDD">
            <w:pPr>
              <w:pStyle w:val="Com12"/>
            </w:pPr>
            <w:hyperlink r:id="rId11" w:tooltip="Île-de-France" w:history="1">
              <w:r w:rsidR="00D80A30" w:rsidRPr="00535FDD">
                <w:t>Île-de-France</w:t>
              </w:r>
            </w:hyperlink>
            <w:r w:rsidR="00D80A30" w:rsidRPr="00535FDD">
              <w:t xml:space="preserve">, </w:t>
            </w:r>
            <w:hyperlink r:id="rId12" w:tooltip="Normandië" w:history="1">
              <w:r w:rsidR="00D80A30" w:rsidRPr="00535FDD">
                <w:t>Normandië</w:t>
              </w:r>
            </w:hyperlink>
          </w:p>
        </w:tc>
      </w:tr>
    </w:tbl>
    <w:p w:rsidR="00535FDD" w:rsidRDefault="00D80A30" w:rsidP="00535FDD">
      <w:pPr>
        <w:pStyle w:val="BusTic"/>
        <w:rPr>
          <w:szCs w:val="24"/>
        </w:rPr>
      </w:pPr>
      <w:r w:rsidRPr="00535FDD">
        <w:rPr>
          <w:szCs w:val="24"/>
        </w:rPr>
        <w:t xml:space="preserve">De Epte is een zijrivier van de </w:t>
      </w:r>
      <w:hyperlink r:id="rId13" w:tooltip="Seine" w:history="1">
        <w:r w:rsidRPr="00535FDD">
          <w:rPr>
            <w:szCs w:val="24"/>
          </w:rPr>
          <w:t>Seine</w:t>
        </w:r>
      </w:hyperlink>
      <w:r w:rsidRPr="00535FDD">
        <w:rPr>
          <w:szCs w:val="24"/>
        </w:rPr>
        <w:t xml:space="preserve">. </w:t>
      </w:r>
    </w:p>
    <w:p w:rsidR="00D80A30" w:rsidRPr="00535FDD" w:rsidRDefault="00D80A30" w:rsidP="00535FDD">
      <w:pPr>
        <w:pStyle w:val="BusTic"/>
        <w:rPr>
          <w:szCs w:val="24"/>
        </w:rPr>
      </w:pPr>
      <w:r w:rsidRPr="00535FDD">
        <w:rPr>
          <w:szCs w:val="24"/>
        </w:rPr>
        <w:t xml:space="preserve">Hij ontspringt bij </w:t>
      </w:r>
      <w:hyperlink r:id="rId14" w:tooltip="Forges-les-Eaux" w:history="1">
        <w:r w:rsidRPr="00535FDD">
          <w:rPr>
            <w:szCs w:val="24"/>
          </w:rPr>
          <w:t>Forges-les-Eaux</w:t>
        </w:r>
      </w:hyperlink>
      <w:r w:rsidRPr="00535FDD">
        <w:rPr>
          <w:szCs w:val="24"/>
        </w:rPr>
        <w:t xml:space="preserve"> en mondt uit in de </w:t>
      </w:r>
      <w:hyperlink r:id="rId15" w:tooltip="Seine" w:history="1">
        <w:r w:rsidRPr="00535FDD">
          <w:rPr>
            <w:szCs w:val="24"/>
          </w:rPr>
          <w:t>Seine</w:t>
        </w:r>
      </w:hyperlink>
      <w:r w:rsidRPr="00535FDD">
        <w:rPr>
          <w:szCs w:val="24"/>
        </w:rPr>
        <w:t xml:space="preserve"> bij </w:t>
      </w:r>
      <w:hyperlink r:id="rId16" w:tooltip="Giverny" w:history="1">
        <w:r w:rsidRPr="00535FDD">
          <w:rPr>
            <w:szCs w:val="24"/>
          </w:rPr>
          <w:t>Giverny</w:t>
        </w:r>
      </w:hyperlink>
      <w:r w:rsidRPr="00535FDD">
        <w:rPr>
          <w:szCs w:val="24"/>
        </w:rPr>
        <w:t>.</w:t>
      </w:r>
    </w:p>
    <w:p w:rsidR="00535FDD" w:rsidRDefault="00535FDD" w:rsidP="00535FDD">
      <w:pPr>
        <w:pStyle w:val="BusTic"/>
        <w:numPr>
          <w:ilvl w:val="0"/>
          <w:numId w:val="0"/>
        </w:numPr>
        <w:rPr>
          <w:szCs w:val="24"/>
        </w:rPr>
      </w:pPr>
    </w:p>
    <w:p w:rsidR="00D80A30" w:rsidRPr="00535FDD" w:rsidRDefault="00D80A30" w:rsidP="00535FDD">
      <w:pPr>
        <w:pStyle w:val="BusTic"/>
        <w:numPr>
          <w:ilvl w:val="0"/>
          <w:numId w:val="0"/>
        </w:numPr>
        <w:rPr>
          <w:szCs w:val="24"/>
        </w:rPr>
      </w:pPr>
      <w:r w:rsidRPr="00535FDD">
        <w:rPr>
          <w:szCs w:val="24"/>
        </w:rPr>
        <w:t>De belangrijkste zijrivieren zijn</w:t>
      </w:r>
    </w:p>
    <w:p w:rsidR="00D80A30" w:rsidRPr="00535FDD" w:rsidRDefault="00D80A30" w:rsidP="00535FDD">
      <w:pPr>
        <w:pStyle w:val="BusTic"/>
        <w:numPr>
          <w:ilvl w:val="0"/>
          <w:numId w:val="19"/>
        </w:numPr>
        <w:ind w:left="641" w:hanging="283"/>
        <w:rPr>
          <w:szCs w:val="24"/>
        </w:rPr>
      </w:pPr>
      <w:r w:rsidRPr="00535FDD">
        <w:rPr>
          <w:szCs w:val="24"/>
        </w:rPr>
        <w:t>aan de rechteroever: de Levrière en de Bonde</w:t>
      </w:r>
    </w:p>
    <w:p w:rsidR="00D80A30" w:rsidRPr="00535FDD" w:rsidRDefault="00D80A30" w:rsidP="00535FDD">
      <w:pPr>
        <w:pStyle w:val="BusTic"/>
        <w:numPr>
          <w:ilvl w:val="0"/>
          <w:numId w:val="19"/>
        </w:numPr>
        <w:ind w:left="641" w:hanging="283"/>
        <w:rPr>
          <w:szCs w:val="24"/>
        </w:rPr>
      </w:pPr>
      <w:r w:rsidRPr="00535FDD">
        <w:rPr>
          <w:szCs w:val="24"/>
        </w:rPr>
        <w:t xml:space="preserve">aan de linkroever: de Troesne en de </w:t>
      </w:r>
      <w:hyperlink r:id="rId17" w:tooltip="Aubette" w:history="1">
        <w:r w:rsidRPr="00535FDD">
          <w:rPr>
            <w:szCs w:val="24"/>
          </w:rPr>
          <w:t>Aubette</w:t>
        </w:r>
      </w:hyperlink>
      <w:r w:rsidRPr="00535FDD">
        <w:rPr>
          <w:szCs w:val="24"/>
        </w:rPr>
        <w:t xml:space="preserve"> de Magny</w:t>
      </w:r>
    </w:p>
    <w:p w:rsidR="00D80A30" w:rsidRPr="00535FDD" w:rsidRDefault="00D80A30" w:rsidP="00535FDD">
      <w:pPr>
        <w:pStyle w:val="Com12"/>
        <w:rPr>
          <w:szCs w:val="24"/>
        </w:rPr>
      </w:pPr>
      <w:r w:rsidRPr="00535FDD">
        <w:rPr>
          <w:noProof/>
          <w:szCs w:val="24"/>
        </w:rPr>
        <w:drawing>
          <wp:inline distT="0" distB="0" distL="0" distR="0">
            <wp:extent cx="2381250" cy="1790700"/>
            <wp:effectExtent l="133350" t="38100" r="76200" b="76200"/>
            <wp:docPr id="3" name="Afbeelding 3" descr="http://upload.wikimedia.org/wikipedia/commons/thumb/1/10/Giverny_nympheas.jpg/250px-Giverny_nympheas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0/Giverny_nympheas.jpg/250px-Giverny_nympheas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80A30" w:rsidRPr="00535FDD" w:rsidRDefault="00D80A30" w:rsidP="00535FDD">
      <w:pPr>
        <w:pStyle w:val="Com12"/>
        <w:rPr>
          <w:szCs w:val="24"/>
        </w:rPr>
      </w:pPr>
      <w:r w:rsidRPr="00535FDD">
        <w:rPr>
          <w:szCs w:val="24"/>
        </w:rPr>
        <w:t>L'étang aux nympheas, de tuin van Claude Monet</w:t>
      </w:r>
    </w:p>
    <w:p w:rsidR="00D80A30" w:rsidRPr="00535FDD" w:rsidRDefault="00D80A30" w:rsidP="00535FDD">
      <w:pPr>
        <w:pStyle w:val="Com12"/>
        <w:rPr>
          <w:szCs w:val="24"/>
        </w:rPr>
      </w:pPr>
      <w:r w:rsidRPr="00535FDD">
        <w:rPr>
          <w:noProof/>
          <w:szCs w:val="24"/>
        </w:rPr>
        <w:drawing>
          <wp:inline distT="0" distB="0" distL="0" distR="0">
            <wp:extent cx="2381250" cy="2343150"/>
            <wp:effectExtent l="114300" t="38100" r="57150" b="76200"/>
            <wp:docPr id="5" name="Afbeelding 5" descr="http://upload.wikimedia.org/wikipedia/commons/thumb/2/2a/Claude_Monet_040.jpg/250px-Claude_Monet_04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2/2a/Claude_Monet_040.jpg/250px-Claude_Monet_04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43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80A30" w:rsidRPr="00535FDD" w:rsidRDefault="00D80A30" w:rsidP="00535FDD">
      <w:pPr>
        <w:pStyle w:val="Com12"/>
        <w:rPr>
          <w:szCs w:val="24"/>
        </w:rPr>
      </w:pPr>
      <w:r w:rsidRPr="00535FDD">
        <w:rPr>
          <w:szCs w:val="24"/>
        </w:rPr>
        <w:t>Populieren langs de Epte, Claude Monet</w:t>
      </w:r>
    </w:p>
    <w:p w:rsidR="00535FDD" w:rsidRDefault="00D80A30" w:rsidP="00535FDD">
      <w:pPr>
        <w:pStyle w:val="BusTic"/>
        <w:rPr>
          <w:szCs w:val="24"/>
        </w:rPr>
      </w:pPr>
      <w:r w:rsidRPr="00535FDD">
        <w:rPr>
          <w:szCs w:val="24"/>
        </w:rPr>
        <w:lastRenderedPageBreak/>
        <w:t xml:space="preserve">De Epte vormt de historische grens vormt tussen </w:t>
      </w:r>
      <w:hyperlink r:id="rId22" w:tooltip="Normandië" w:history="1">
        <w:r w:rsidRPr="00535FDD">
          <w:rPr>
            <w:szCs w:val="24"/>
          </w:rPr>
          <w:t>Normandië</w:t>
        </w:r>
      </w:hyperlink>
      <w:r w:rsidRPr="00535FDD">
        <w:rPr>
          <w:szCs w:val="24"/>
        </w:rPr>
        <w:t xml:space="preserve"> aan de ene kant en </w:t>
      </w:r>
      <w:hyperlink r:id="rId23" w:tooltip="Picardië" w:history="1">
        <w:r w:rsidRPr="00535FDD">
          <w:rPr>
            <w:szCs w:val="24"/>
          </w:rPr>
          <w:t>Picardië</w:t>
        </w:r>
      </w:hyperlink>
      <w:r w:rsidRPr="00535FDD">
        <w:rPr>
          <w:szCs w:val="24"/>
        </w:rPr>
        <w:t xml:space="preserve"> en </w:t>
      </w:r>
      <w:hyperlink r:id="rId24" w:tooltip="Île-de-France" w:history="1">
        <w:r w:rsidRPr="00535FDD">
          <w:rPr>
            <w:szCs w:val="24"/>
          </w:rPr>
          <w:t>Île-de-France</w:t>
        </w:r>
      </w:hyperlink>
      <w:r w:rsidRPr="00535FDD">
        <w:rPr>
          <w:szCs w:val="24"/>
        </w:rPr>
        <w:t xml:space="preserve"> aan de andere kant. </w:t>
      </w:r>
    </w:p>
    <w:p w:rsidR="00D80A30" w:rsidRPr="00535FDD" w:rsidRDefault="00D80A30" w:rsidP="00535FDD">
      <w:pPr>
        <w:pStyle w:val="BusTic"/>
        <w:rPr>
          <w:szCs w:val="24"/>
        </w:rPr>
      </w:pPr>
      <w:r w:rsidRPr="00535FDD">
        <w:rPr>
          <w:szCs w:val="24"/>
        </w:rPr>
        <w:t xml:space="preserve">Nu vormt hij eerst de grens tussen de departementen </w:t>
      </w:r>
      <w:hyperlink r:id="rId25" w:tooltip="Seine-Maritime" w:history="1">
        <w:r w:rsidRPr="00535FDD">
          <w:rPr>
            <w:szCs w:val="24"/>
          </w:rPr>
          <w:t>Seine-Maritime</w:t>
        </w:r>
      </w:hyperlink>
      <w:r w:rsidRPr="00535FDD">
        <w:rPr>
          <w:szCs w:val="24"/>
        </w:rPr>
        <w:t xml:space="preserve"> en </w:t>
      </w:r>
      <w:hyperlink r:id="rId26" w:tooltip="Oise (departement)" w:history="1">
        <w:r w:rsidRPr="00535FDD">
          <w:rPr>
            <w:szCs w:val="24"/>
          </w:rPr>
          <w:t>Oise</w:t>
        </w:r>
      </w:hyperlink>
      <w:r w:rsidRPr="00535FDD">
        <w:rPr>
          <w:szCs w:val="24"/>
        </w:rPr>
        <w:t xml:space="preserve">, vervolgens vormt hij de grens van het </w:t>
      </w:r>
      <w:hyperlink r:id="rId27" w:tooltip="Eure (departement)" w:history="1">
        <w:r w:rsidRPr="00535FDD">
          <w:rPr>
            <w:szCs w:val="24"/>
          </w:rPr>
          <w:t>Euredepartement</w:t>
        </w:r>
      </w:hyperlink>
      <w:r w:rsidRPr="00535FDD">
        <w:rPr>
          <w:szCs w:val="24"/>
        </w:rPr>
        <w:t xml:space="preserve">, achtereenvolgens met het </w:t>
      </w:r>
      <w:hyperlink r:id="rId28" w:tooltip="Oise (departement)" w:history="1">
        <w:r w:rsidRPr="00535FDD">
          <w:rPr>
            <w:szCs w:val="24"/>
          </w:rPr>
          <w:t>Oisedepartement</w:t>
        </w:r>
      </w:hyperlink>
      <w:r w:rsidRPr="00535FDD">
        <w:rPr>
          <w:szCs w:val="24"/>
        </w:rPr>
        <w:t xml:space="preserve">, de </w:t>
      </w:r>
      <w:hyperlink r:id="rId29" w:tooltip="Val-d'Oise" w:history="1">
        <w:r w:rsidRPr="00535FDD">
          <w:rPr>
            <w:szCs w:val="24"/>
          </w:rPr>
          <w:t>Val-d'Oise</w:t>
        </w:r>
      </w:hyperlink>
      <w:r w:rsidRPr="00535FDD">
        <w:rPr>
          <w:szCs w:val="24"/>
        </w:rPr>
        <w:t xml:space="preserve"> en de </w:t>
      </w:r>
      <w:hyperlink r:id="rId30" w:tooltip="Yvelines" w:history="1">
        <w:r w:rsidRPr="00535FDD">
          <w:rPr>
            <w:szCs w:val="24"/>
          </w:rPr>
          <w:t>Yvelines</w:t>
        </w:r>
      </w:hyperlink>
      <w:r w:rsidRPr="00535FDD">
        <w:rPr>
          <w:szCs w:val="24"/>
        </w:rPr>
        <w:t>.</w:t>
      </w:r>
    </w:p>
    <w:p w:rsidR="00535FDD" w:rsidRDefault="00535FDD" w:rsidP="00535FDD">
      <w:pPr>
        <w:pStyle w:val="Com12"/>
        <w:rPr>
          <w:szCs w:val="24"/>
        </w:rPr>
      </w:pPr>
    </w:p>
    <w:p w:rsidR="00D80A30" w:rsidRPr="00535FDD" w:rsidRDefault="00D80A30" w:rsidP="00535FDD">
      <w:pPr>
        <w:pStyle w:val="BusTic"/>
      </w:pPr>
      <w:r w:rsidRPr="00535FDD">
        <w:t>Onder meer de volgende gemeenten liggen aan de rivier:</w:t>
      </w:r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31" w:tooltip="Serqueux (Seine-Maritime)" w:history="1">
        <w:r w:rsidR="00D80A30" w:rsidRPr="00535FDD">
          <w:rPr>
            <w:szCs w:val="24"/>
          </w:rPr>
          <w:t>Serqueux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32" w:tooltip="Forges-les-Eaux" w:history="1">
        <w:r w:rsidR="00D80A30" w:rsidRPr="00535FDD">
          <w:rPr>
            <w:szCs w:val="24"/>
          </w:rPr>
          <w:t>Forges-les-Eaux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33" w:tooltip="Haussez" w:history="1">
        <w:r w:rsidR="00D80A30" w:rsidRPr="00535FDD">
          <w:rPr>
            <w:szCs w:val="24"/>
          </w:rPr>
          <w:t>Haussez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34" w:tooltip="Gournay-en-Bray" w:history="1">
        <w:r w:rsidR="00D80A30" w:rsidRPr="00535FDD">
          <w:rPr>
            <w:szCs w:val="24"/>
          </w:rPr>
          <w:t>Gournay-en-Bray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35" w:tooltip="Neuf-Marché" w:history="1">
        <w:r w:rsidR="00D80A30" w:rsidRPr="00535FDD">
          <w:rPr>
            <w:szCs w:val="24"/>
          </w:rPr>
          <w:t>Neuf-Marché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36" w:tooltip="Bouchevilliers" w:history="1">
        <w:r w:rsidR="00D80A30" w:rsidRPr="00535FDD">
          <w:rPr>
            <w:szCs w:val="24"/>
          </w:rPr>
          <w:t>Bouchevilliers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37" w:tooltip="Talmontiers" w:history="1">
        <w:r w:rsidR="00D80A30" w:rsidRPr="00535FDD">
          <w:rPr>
            <w:szCs w:val="24"/>
          </w:rPr>
          <w:t>Talmontiers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38" w:tooltip="Sérifontaine" w:history="1">
        <w:r w:rsidR="00D80A30" w:rsidRPr="00535FDD">
          <w:rPr>
            <w:szCs w:val="24"/>
          </w:rPr>
          <w:t>Sérifontaine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39" w:tooltip="Éragny-sur-Epte" w:history="1">
        <w:r w:rsidR="00D80A30" w:rsidRPr="00535FDD">
          <w:rPr>
            <w:szCs w:val="24"/>
          </w:rPr>
          <w:t>Éragny-sur-Epte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40" w:tooltip="Bazincourt-sur-Epte" w:history="1">
        <w:r w:rsidR="00D80A30" w:rsidRPr="00535FDD">
          <w:rPr>
            <w:szCs w:val="24"/>
          </w:rPr>
          <w:t>Bazincourt-sur-Epte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41" w:tooltip="Gisors" w:history="1">
        <w:r w:rsidR="00D80A30" w:rsidRPr="00535FDD">
          <w:rPr>
            <w:szCs w:val="24"/>
          </w:rPr>
          <w:t>Gisors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42" w:tooltip="Saint-Clair-sur-Epte" w:history="1">
        <w:r w:rsidR="00D80A30" w:rsidRPr="00535FDD">
          <w:rPr>
            <w:szCs w:val="24"/>
          </w:rPr>
          <w:t>Saint-Clair-sur-Epte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43" w:tooltip="Château-sur-Epte" w:history="1">
        <w:r w:rsidR="00D80A30" w:rsidRPr="00535FDD">
          <w:rPr>
            <w:szCs w:val="24"/>
          </w:rPr>
          <w:t>Château-sur-Epte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44" w:tooltip="Bray-et-Lû" w:history="1">
        <w:r w:rsidR="00D80A30" w:rsidRPr="00535FDD">
          <w:rPr>
            <w:szCs w:val="24"/>
          </w:rPr>
          <w:t>Bray-et-Lû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45" w:tooltip="Fourges" w:history="1">
        <w:r w:rsidR="00D80A30" w:rsidRPr="00535FDD">
          <w:rPr>
            <w:szCs w:val="24"/>
          </w:rPr>
          <w:t>Fourges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46" w:tooltip="Gasny" w:history="1">
        <w:r w:rsidR="00D80A30" w:rsidRPr="00535FDD">
          <w:rPr>
            <w:szCs w:val="24"/>
          </w:rPr>
          <w:t>Gasny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47" w:tooltip="Gommecourt (Yvelines)" w:history="1">
        <w:r w:rsidR="00D80A30" w:rsidRPr="00535FDD">
          <w:rPr>
            <w:szCs w:val="24"/>
          </w:rPr>
          <w:t>Gommecourt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48" w:tooltip="Giverny" w:history="1">
        <w:r w:rsidR="00D80A30" w:rsidRPr="00535FDD">
          <w:rPr>
            <w:szCs w:val="24"/>
          </w:rPr>
          <w:t>Giverny</w:t>
        </w:r>
      </w:hyperlink>
    </w:p>
    <w:p w:rsidR="00D80A30" w:rsidRPr="00535FDD" w:rsidRDefault="00F44A52" w:rsidP="00535FDD">
      <w:pPr>
        <w:pStyle w:val="Com12"/>
        <w:keepLines w:val="0"/>
        <w:numPr>
          <w:ilvl w:val="0"/>
          <w:numId w:val="20"/>
        </w:numPr>
        <w:ind w:left="641" w:hanging="284"/>
        <w:rPr>
          <w:szCs w:val="24"/>
        </w:rPr>
      </w:pPr>
      <w:hyperlink r:id="rId49" w:tooltip="Limetz-Villez" w:history="1">
        <w:r w:rsidR="00D80A30" w:rsidRPr="00535FDD">
          <w:rPr>
            <w:szCs w:val="24"/>
          </w:rPr>
          <w:t>Limetz-Villez</w:t>
        </w:r>
      </w:hyperlink>
    </w:p>
    <w:sectPr w:rsidR="00D80A30" w:rsidRPr="00535FDD" w:rsidSect="00CD4559">
      <w:headerReference w:type="even" r:id="rId50"/>
      <w:headerReference w:type="default" r:id="rId51"/>
      <w:footerReference w:type="default" r:id="rId52"/>
      <w:headerReference w:type="first" r:id="rId5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09" w:rsidRDefault="00CC5109" w:rsidP="00A64884">
      <w:r>
        <w:separator/>
      </w:r>
    </w:p>
  </w:endnote>
  <w:endnote w:type="continuationSeparator" w:id="0">
    <w:p w:rsidR="00CC5109" w:rsidRDefault="00CC5109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35FDD">
    <w:pPr>
      <w:pStyle w:val="Voettekst"/>
      <w:jc w:val="right"/>
      <w:rPr>
        <w:rFonts w:asciiTheme="majorHAnsi" w:hAnsiTheme="majorHAnsi"/>
        <w:b/>
      </w:rPr>
    </w:pPr>
    <w:r w:rsidRPr="00F44A52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F44A52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F44A52" w:rsidRPr="00A64884">
          <w:rPr>
            <w:rFonts w:asciiTheme="majorHAnsi" w:hAnsiTheme="majorHAnsi"/>
            <w:b/>
          </w:rPr>
          <w:fldChar w:fldCharType="separate"/>
        </w:r>
        <w:r w:rsidR="00535FDD">
          <w:rPr>
            <w:rFonts w:asciiTheme="majorHAnsi" w:hAnsiTheme="majorHAnsi"/>
            <w:b/>
            <w:noProof/>
          </w:rPr>
          <w:t>1</w:t>
        </w:r>
        <w:r w:rsidR="00F44A52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09" w:rsidRDefault="00CC5109" w:rsidP="00A64884">
      <w:r>
        <w:separator/>
      </w:r>
    </w:p>
  </w:footnote>
  <w:footnote w:type="continuationSeparator" w:id="0">
    <w:p w:rsidR="00CC5109" w:rsidRDefault="00CC5109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F44A5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5FDD">
      <w:rPr>
        <w:rFonts w:asciiTheme="majorHAnsi" w:hAnsiTheme="majorHAnsi"/>
        <w:b/>
        <w:sz w:val="24"/>
        <w:szCs w:val="24"/>
      </w:rPr>
      <w:t xml:space="preserve">De Epte </w:t>
    </w:r>
  </w:p>
  <w:p w:rsidR="00A64884" w:rsidRDefault="00F44A52" w:rsidP="00A64884">
    <w:pPr>
      <w:pStyle w:val="Koptekst"/>
      <w:jc w:val="center"/>
    </w:pPr>
    <w:r w:rsidRPr="00F44A52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F44A5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DDC"/>
    <w:multiLevelType w:val="multilevel"/>
    <w:tmpl w:val="C0EC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03CA5"/>
    <w:multiLevelType w:val="hybridMultilevel"/>
    <w:tmpl w:val="6D6E7786"/>
    <w:lvl w:ilvl="0" w:tplc="8C004F4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5BDB"/>
    <w:multiLevelType w:val="multilevel"/>
    <w:tmpl w:val="7402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905FF"/>
    <w:multiLevelType w:val="hybridMultilevel"/>
    <w:tmpl w:val="63623CEC"/>
    <w:lvl w:ilvl="0" w:tplc="8C004F40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35FDD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46C06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5109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0A3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236A"/>
    <w:rsid w:val="00EF4222"/>
    <w:rsid w:val="00F020DB"/>
    <w:rsid w:val="00F068F7"/>
    <w:rsid w:val="00F35DA8"/>
    <w:rsid w:val="00F365C2"/>
    <w:rsid w:val="00F4179C"/>
    <w:rsid w:val="00F44A52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80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5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35753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eine" TargetMode="External"/><Relationship Id="rId18" Type="http://schemas.openxmlformats.org/officeDocument/2006/relationships/hyperlink" Target="http://nl.wikipedia.org/wiki/Bestand:Giverny_nympheas.jpg" TargetMode="External"/><Relationship Id="rId26" Type="http://schemas.openxmlformats.org/officeDocument/2006/relationships/hyperlink" Target="http://nl.wikipedia.org/wiki/Oise_(departement)" TargetMode="External"/><Relationship Id="rId39" Type="http://schemas.openxmlformats.org/officeDocument/2006/relationships/hyperlink" Target="http://nl.wikipedia.org/wiki/%C3%89ragny-sur-Epte" TargetMode="External"/><Relationship Id="rId21" Type="http://schemas.openxmlformats.org/officeDocument/2006/relationships/image" Target="media/image2.jpeg"/><Relationship Id="rId34" Type="http://schemas.openxmlformats.org/officeDocument/2006/relationships/hyperlink" Target="http://nl.wikipedia.org/wiki/Gournay-en-Bray" TargetMode="External"/><Relationship Id="rId42" Type="http://schemas.openxmlformats.org/officeDocument/2006/relationships/hyperlink" Target="http://nl.wikipedia.org/wiki/Saint-Clair-sur-Epte" TargetMode="External"/><Relationship Id="rId47" Type="http://schemas.openxmlformats.org/officeDocument/2006/relationships/hyperlink" Target="http://nl.wikipedia.org/wiki/Gommecourt_(Yvelines)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Normandi%C3%AB" TargetMode="External"/><Relationship Id="rId17" Type="http://schemas.openxmlformats.org/officeDocument/2006/relationships/hyperlink" Target="http://nl.wikipedia.org/wiki/Aubette" TargetMode="External"/><Relationship Id="rId25" Type="http://schemas.openxmlformats.org/officeDocument/2006/relationships/hyperlink" Target="http://nl.wikipedia.org/wiki/Seine-Maritime" TargetMode="External"/><Relationship Id="rId33" Type="http://schemas.openxmlformats.org/officeDocument/2006/relationships/hyperlink" Target="http://nl.wikipedia.org/wiki/Haussez" TargetMode="External"/><Relationship Id="rId38" Type="http://schemas.openxmlformats.org/officeDocument/2006/relationships/hyperlink" Target="http://nl.wikipedia.org/wiki/S%C3%A9rifontaine" TargetMode="External"/><Relationship Id="rId46" Type="http://schemas.openxmlformats.org/officeDocument/2006/relationships/hyperlink" Target="http://nl.wikipedia.org/wiki/Gasny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iverny" TargetMode="External"/><Relationship Id="rId20" Type="http://schemas.openxmlformats.org/officeDocument/2006/relationships/hyperlink" Target="http://nl.wikipedia.org/wiki/Bestand:Claude_Monet_040.jpg" TargetMode="External"/><Relationship Id="rId29" Type="http://schemas.openxmlformats.org/officeDocument/2006/relationships/hyperlink" Target="http://nl.wikipedia.org/wiki/Val-d%27Oise" TargetMode="External"/><Relationship Id="rId41" Type="http://schemas.openxmlformats.org/officeDocument/2006/relationships/hyperlink" Target="http://nl.wikipedia.org/wiki/Gisors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%C3%8Ele-de-France" TargetMode="External"/><Relationship Id="rId24" Type="http://schemas.openxmlformats.org/officeDocument/2006/relationships/hyperlink" Target="http://nl.wikipedia.org/wiki/%C3%8Ele-de-France" TargetMode="External"/><Relationship Id="rId32" Type="http://schemas.openxmlformats.org/officeDocument/2006/relationships/hyperlink" Target="http://nl.wikipedia.org/wiki/Forges-les-Eaux" TargetMode="External"/><Relationship Id="rId37" Type="http://schemas.openxmlformats.org/officeDocument/2006/relationships/hyperlink" Target="http://nl.wikipedia.org/wiki/Talmontiers" TargetMode="External"/><Relationship Id="rId40" Type="http://schemas.openxmlformats.org/officeDocument/2006/relationships/hyperlink" Target="http://nl.wikipedia.org/wiki/Bazincourt-sur-Epte" TargetMode="External"/><Relationship Id="rId45" Type="http://schemas.openxmlformats.org/officeDocument/2006/relationships/hyperlink" Target="http://nl.wikipedia.org/wiki/Fourges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eine" TargetMode="External"/><Relationship Id="rId23" Type="http://schemas.openxmlformats.org/officeDocument/2006/relationships/hyperlink" Target="http://nl.wikipedia.org/wiki/Picardi%C3%AB" TargetMode="External"/><Relationship Id="rId28" Type="http://schemas.openxmlformats.org/officeDocument/2006/relationships/hyperlink" Target="http://nl.wikipedia.org/wiki/Oise_(departement)" TargetMode="External"/><Relationship Id="rId36" Type="http://schemas.openxmlformats.org/officeDocument/2006/relationships/hyperlink" Target="http://nl.wikipedia.org/wiki/Bouchevilliers" TargetMode="External"/><Relationship Id="rId49" Type="http://schemas.openxmlformats.org/officeDocument/2006/relationships/hyperlink" Target="http://nl.wikipedia.org/wiki/Limetz-Villez" TargetMode="External"/><Relationship Id="rId10" Type="http://schemas.openxmlformats.org/officeDocument/2006/relationships/hyperlink" Target="http://nl.wikipedia.org/wiki/Seine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nl.wikipedia.org/wiki/Serqueux_(Seine-Maritime)" TargetMode="External"/><Relationship Id="rId44" Type="http://schemas.openxmlformats.org/officeDocument/2006/relationships/hyperlink" Target="http://nl.wikipedia.org/wiki/Bray-et-L%C3%BB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Forges-les-Eaux" TargetMode="External"/><Relationship Id="rId14" Type="http://schemas.openxmlformats.org/officeDocument/2006/relationships/hyperlink" Target="http://nl.wikipedia.org/wiki/Forges-les-Eaux" TargetMode="External"/><Relationship Id="rId22" Type="http://schemas.openxmlformats.org/officeDocument/2006/relationships/hyperlink" Target="http://nl.wikipedia.org/wiki/Normandi%C3%AB" TargetMode="External"/><Relationship Id="rId27" Type="http://schemas.openxmlformats.org/officeDocument/2006/relationships/hyperlink" Target="http://nl.wikipedia.org/wiki/Eure_(departement)" TargetMode="External"/><Relationship Id="rId30" Type="http://schemas.openxmlformats.org/officeDocument/2006/relationships/hyperlink" Target="http://nl.wikipedia.org/wiki/Yvelines" TargetMode="External"/><Relationship Id="rId35" Type="http://schemas.openxmlformats.org/officeDocument/2006/relationships/hyperlink" Target="http://nl.wikipedia.org/wiki/Neuf-March%C3%A9" TargetMode="External"/><Relationship Id="rId43" Type="http://schemas.openxmlformats.org/officeDocument/2006/relationships/hyperlink" Target="http://nl.wikipedia.org/wiki/Ch%C3%A2teau-sur-Epte" TargetMode="External"/><Relationship Id="rId48" Type="http://schemas.openxmlformats.org/officeDocument/2006/relationships/hyperlink" Target="http://nl.wikipedia.org/wiki/Giverny" TargetMode="External"/><Relationship Id="rId8" Type="http://schemas.openxmlformats.org/officeDocument/2006/relationships/hyperlink" Target="http://nl.wikipedia.org/wiki/Stroomgebied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2010-07-01T13:55:00Z</dcterms:created>
  <dcterms:modified xsi:type="dcterms:W3CDTF">2010-07-01T13:55:00Z</dcterms:modified>
  <cp:category>2010</cp:category>
</cp:coreProperties>
</file>