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FA" w:rsidRPr="000B4AF2" w:rsidRDefault="00AE54FA" w:rsidP="00AE54FA">
      <w:pPr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0B4AF2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</w:rPr>
        <w:t>Rother</w:t>
      </w:r>
      <w:proofErr w:type="spellEnd"/>
      <w:r w:rsidRPr="000B4AF2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</w:rPr>
        <w:t xml:space="preserve"> (west) </w:t>
      </w:r>
    </w:p>
    <w:bookmarkEnd w:id="0"/>
    <w:p w:rsidR="00AE54FA" w:rsidRPr="00476197" w:rsidRDefault="00AE54FA" w:rsidP="00476197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The River Rother at </w:t>
      </w:r>
      <w:hyperlink r:id="rId7" w:tooltip="Cowdray House" w:history="1">
        <w:r w:rsidRPr="00476197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Cowdray Ruins</w:t>
        </w:r>
      </w:hyperlink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De </w:t>
      </w:r>
      <w:proofErr w:type="spellStart"/>
      <w:r w:rsidRPr="00476197">
        <w:rPr>
          <w:rFonts w:ascii="Comic Sans MS" w:hAnsi="Comic Sans MS"/>
          <w:color w:val="000000" w:themeColor="text1"/>
          <w:sz w:val="24"/>
          <w:szCs w:val="24"/>
        </w:rPr>
        <w:t>Rother</w:t>
      </w:r>
      <w:proofErr w:type="spellEnd"/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op </w:t>
      </w:r>
      <w:hyperlink r:id="rId8" w:tooltip="Cowdray House" w:history="1">
        <w:proofErr w:type="spellStart"/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Cowdray</w:t>
        </w:r>
        <w:proofErr w:type="spellEnd"/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Ruins</w:t>
        </w:r>
        <w:proofErr w:type="spellEnd"/>
      </w:hyperlink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:rsidR="00AE54FA" w:rsidRPr="00476197" w:rsidRDefault="00AE54FA" w:rsidP="00476197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The </w:t>
      </w:r>
      <w:r w:rsidRPr="00476197">
        <w:rPr>
          <w:rFonts w:ascii="Comic Sans MS" w:hAnsi="Comic Sans MS"/>
          <w:bCs/>
          <w:vanish/>
          <w:color w:val="000000" w:themeColor="text1"/>
          <w:sz w:val="24"/>
          <w:szCs w:val="24"/>
        </w:rPr>
        <w:t>River Rother</w:t>
      </w:r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is a river which flows for thirty miles from Empshott in </w:t>
      </w:r>
      <w:hyperlink r:id="rId9" w:tooltip="Hampshire" w:history="1">
        <w:r w:rsidRPr="00476197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Hampshire</w:t>
        </w:r>
      </w:hyperlink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to Stopham in </w:t>
      </w:r>
      <w:hyperlink r:id="rId10" w:tooltip="West Sussex" w:history="1">
        <w:r w:rsidRPr="00476197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West Sussex</w:t>
        </w:r>
      </w:hyperlink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, where it joins the </w:t>
      </w:r>
      <w:hyperlink r:id="rId11" w:tooltip="Arun" w:history="1">
        <w:r w:rsidRPr="00476197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River Arun</w:t>
        </w:r>
      </w:hyperlink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.</w:t>
      </w:r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De </w:t>
      </w:r>
      <w:proofErr w:type="spellStart"/>
      <w:r w:rsidRPr="00476197">
        <w:rPr>
          <w:rFonts w:ascii="Comic Sans MS" w:hAnsi="Comic Sans MS"/>
          <w:bCs/>
          <w:color w:val="000000" w:themeColor="text1"/>
          <w:sz w:val="24"/>
          <w:szCs w:val="24"/>
        </w:rPr>
        <w:t>Rother</w:t>
      </w:r>
      <w:proofErr w:type="spellEnd"/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is een rivier die stroomt in de dertig mijl van </w:t>
      </w:r>
      <w:proofErr w:type="spellStart"/>
      <w:r w:rsidRPr="00476197">
        <w:rPr>
          <w:rFonts w:ascii="Comic Sans MS" w:hAnsi="Comic Sans MS"/>
          <w:color w:val="000000" w:themeColor="text1"/>
          <w:sz w:val="24"/>
          <w:szCs w:val="24"/>
        </w:rPr>
        <w:t>Empshott</w:t>
      </w:r>
      <w:proofErr w:type="spellEnd"/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hyperlink r:id="rId12" w:tooltip="Hampshire" w:history="1"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Hampshire</w:t>
        </w:r>
      </w:hyperlink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tot Stopham in </w:t>
      </w:r>
      <w:hyperlink r:id="rId13" w:tooltip="West Sussex" w:history="1"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West </w:t>
        </w:r>
        <w:proofErr w:type="spellStart"/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Sussex</w:t>
        </w:r>
        <w:proofErr w:type="spellEnd"/>
      </w:hyperlink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, waar hij samenkomt met de </w:t>
      </w:r>
      <w:hyperlink r:id="rId14" w:tooltip="Arun" w:history="1"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rivier </w:t>
        </w:r>
        <w:proofErr w:type="spellStart"/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Arun</w:t>
        </w:r>
        <w:proofErr w:type="spellEnd"/>
      </w:hyperlink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. </w:t>
      </w:r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It should not be confused with the </w:t>
      </w:r>
      <w:hyperlink r:id="rId15" w:tooltip="Rother (Oost)" w:history="1">
        <w:r w:rsidRPr="00476197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River Rother</w:t>
        </w:r>
      </w:hyperlink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, in </w:t>
      </w:r>
      <w:hyperlink r:id="rId16" w:tooltip="East Sussex" w:history="1">
        <w:r w:rsidRPr="00476197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East Sussex</w:t>
        </w:r>
      </w:hyperlink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.</w:t>
      </w:r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Het moet niet worden verward met de </w:t>
      </w:r>
      <w:hyperlink r:id="rId17" w:tooltip="Rother (Oost)" w:history="1">
        <w:proofErr w:type="spellStart"/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Rother</w:t>
        </w:r>
        <w:proofErr w:type="spellEnd"/>
      </w:hyperlink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in </w:t>
      </w:r>
      <w:hyperlink r:id="rId18" w:tooltip="East Sussex" w:history="1"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East </w:t>
        </w:r>
        <w:proofErr w:type="spellStart"/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Sussex</w:t>
        </w:r>
        <w:proofErr w:type="spellEnd"/>
      </w:hyperlink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. </w:t>
      </w:r>
    </w:p>
    <w:p w:rsidR="00AE54FA" w:rsidRPr="00476197" w:rsidRDefault="00AE54FA" w:rsidP="00476197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The river's lower section, below </w:t>
      </w:r>
      <w:hyperlink r:id="rId19" w:tooltip="Midhurst" w:history="1">
        <w:r w:rsidRPr="00476197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Midhurst</w:t>
        </w:r>
      </w:hyperlink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, was made navigable in 1794 and closed to trade in 1888, being formally abandoned in 1936.</w:t>
      </w:r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De rivier de lagere afdeling, hieronder </w:t>
      </w:r>
      <w:hyperlink r:id="rId20" w:tooltip="Midhurst" w:history="1">
        <w:proofErr w:type="spellStart"/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Midhurst</w:t>
        </w:r>
        <w:proofErr w:type="spellEnd"/>
      </w:hyperlink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, bevaarbaar is gemaakt in 1794 en gesloten voor de handel in 1888, die formeel afgeschaft in 1936. </w:t>
      </w:r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It was connected to </w:t>
      </w:r>
      <w:hyperlink r:id="rId21" w:tooltip="Petworth" w:history="1">
        <w:r w:rsidRPr="00476197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Petworth</w:t>
        </w:r>
      </w:hyperlink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by the short </w:t>
      </w:r>
      <w:hyperlink r:id="rId22" w:tooltip="Canal Petworth" w:history="1">
        <w:r w:rsidRPr="00476197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Petworth Canal</w:t>
        </w:r>
      </w:hyperlink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, 1.25 miles (2.01 km) long with two locks before terminating at Haslingbourne. </w:t>
      </w:r>
      <w:hyperlink r:id="rId23" w:anchor="cite_note-westsussexwaterwaysp30-0" w:history="1">
        <w:r w:rsidRPr="00476197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vertAlign w:val="superscript"/>
          </w:rPr>
          <w:t>[ 1 ]</w:t>
        </w:r>
      </w:hyperlink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Het was verbonden met </w:t>
      </w:r>
      <w:hyperlink r:id="rId24" w:tooltip="Petworth" w:history="1">
        <w:proofErr w:type="spellStart"/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Petworth</w:t>
        </w:r>
        <w:proofErr w:type="spellEnd"/>
      </w:hyperlink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door de korte </w:t>
      </w:r>
      <w:hyperlink r:id="rId25" w:tooltip="Canal Petworth" w:history="1">
        <w:proofErr w:type="spellStart"/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Petworth</w:t>
        </w:r>
        <w:proofErr w:type="spellEnd"/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Canal</w:t>
        </w:r>
        <w:proofErr w:type="spellEnd"/>
      </w:hyperlink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, 1,25 mijl (2,01 km) lang met twee sloten vóór die eindigen op </w:t>
      </w:r>
      <w:proofErr w:type="spellStart"/>
      <w:r w:rsidRPr="00476197">
        <w:rPr>
          <w:rFonts w:ascii="Comic Sans MS" w:hAnsi="Comic Sans MS"/>
          <w:color w:val="000000" w:themeColor="text1"/>
          <w:sz w:val="24"/>
          <w:szCs w:val="24"/>
        </w:rPr>
        <w:t>Haslingbourne</w:t>
      </w:r>
      <w:proofErr w:type="spellEnd"/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. </w:t>
      </w:r>
    </w:p>
    <w:p w:rsidR="002B16EE" w:rsidRDefault="00AE54FA" w:rsidP="00476197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The river is partially fed by springs in the </w:t>
      </w:r>
      <w:hyperlink r:id="rId26" w:tooltip="Helling" w:history="1">
        <w:r w:rsidRPr="00476197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scarp</w:t>
        </w:r>
      </w:hyperlink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slope of the </w:t>
      </w:r>
      <w:hyperlink r:id="rId27" w:tooltip="Krijt" w:history="1">
        <w:r w:rsidRPr="00476197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chalk</w:t>
        </w:r>
      </w:hyperlink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strata of the </w:t>
      </w:r>
      <w:hyperlink r:id="rId28" w:tooltip="South Downs" w:history="1">
        <w:r w:rsidRPr="00476197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South Downs</w:t>
        </w:r>
      </w:hyperlink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which flow at a constant volume and temperature throughout the year.</w:t>
      </w:r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De rivier is deels gevoed door bronnen in de </w:t>
      </w:r>
      <w:hyperlink r:id="rId29" w:tooltip="Helling" w:history="1"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glooiing</w:t>
        </w:r>
      </w:hyperlink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van de helling </w:t>
      </w:r>
      <w:hyperlink r:id="rId30" w:tooltip="Krijt" w:history="1"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krijt</w:t>
        </w:r>
      </w:hyperlink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lagen van de </w:t>
      </w:r>
      <w:hyperlink r:id="rId31" w:tooltip="South Downs" w:history="1">
        <w:proofErr w:type="spellStart"/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South</w:t>
        </w:r>
        <w:proofErr w:type="spellEnd"/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 Downs</w:t>
        </w:r>
      </w:hyperlink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, waarbij de temperatuur op een constante </w:t>
      </w:r>
      <w:proofErr w:type="spellStart"/>
      <w:r w:rsidRPr="00476197">
        <w:rPr>
          <w:rFonts w:ascii="Comic Sans MS" w:hAnsi="Comic Sans MS"/>
          <w:color w:val="000000" w:themeColor="text1"/>
          <w:sz w:val="24"/>
          <w:szCs w:val="24"/>
        </w:rPr>
        <w:t>flow</w:t>
      </w:r>
      <w:proofErr w:type="spellEnd"/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volume en het hele jaar door. </w:t>
      </w:r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This gives a more stable summer flow than is found in the upper reaches of the </w:t>
      </w:r>
      <w:hyperlink r:id="rId32" w:tooltip="Arun" w:history="1">
        <w:r w:rsidRPr="00476197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River Arun</w:t>
        </w:r>
      </w:hyperlink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, which drains more </w:t>
      </w:r>
      <w:hyperlink r:id="rId33" w:tooltip="Klei" w:history="1">
        <w:r w:rsidRPr="00476197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clay</w:t>
        </w:r>
      </w:hyperlink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soils.</w:t>
      </w:r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:rsidR="002B16EE" w:rsidRDefault="00AE54FA" w:rsidP="00476197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Dit geeft een meer stabiele stroom dan de zomer wordt gevonden in de bovenloop van de </w:t>
      </w:r>
      <w:hyperlink r:id="rId34" w:tooltip="Arun" w:history="1">
        <w:proofErr w:type="spellStart"/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Arun</w:t>
        </w:r>
        <w:proofErr w:type="spellEnd"/>
      </w:hyperlink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, die meer </w:t>
      </w:r>
      <w:proofErr w:type="spellStart"/>
      <w:r w:rsidRPr="00476197">
        <w:rPr>
          <w:rFonts w:ascii="Comic Sans MS" w:hAnsi="Comic Sans MS"/>
          <w:color w:val="000000" w:themeColor="text1"/>
          <w:sz w:val="24"/>
          <w:szCs w:val="24"/>
        </w:rPr>
        <w:t>drains</w:t>
      </w:r>
      <w:proofErr w:type="spellEnd"/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hyperlink r:id="rId35" w:tooltip="Klei" w:history="1"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klei</w:t>
        </w:r>
      </w:hyperlink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bodems. </w:t>
      </w:r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This steady flow powered several </w:t>
      </w:r>
      <w:hyperlink r:id="rId36" w:tooltip="Watermolens" w:history="1">
        <w:r w:rsidRPr="00476197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watermills</w:t>
        </w:r>
      </w:hyperlink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along the river.</w:t>
      </w:r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:rsidR="002B16EE" w:rsidRDefault="00AE54FA" w:rsidP="00476197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Deze constante stroom aangedreven verschillende </w:t>
      </w:r>
      <w:hyperlink r:id="rId37" w:tooltip="Watermolens" w:history="1"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watermolens</w:t>
        </w:r>
      </w:hyperlink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langs de rivier. </w:t>
      </w:r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The flour mill at Coultershaw, south of </w:t>
      </w:r>
      <w:hyperlink r:id="rId38" w:tooltip="Petworth" w:history="1">
        <w:r w:rsidRPr="00476197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Petworth</w:t>
        </w:r>
      </w:hyperlink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continued in operation until the 1960s, still partially water powered and collecting imported bread wheat from nearby Petworth railway station, which was then still open for goods only.</w:t>
      </w:r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:rsidR="00AE54FA" w:rsidRPr="00476197" w:rsidRDefault="00AE54FA" w:rsidP="00476197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De graanmolen op </w:t>
      </w:r>
      <w:proofErr w:type="spellStart"/>
      <w:r w:rsidRPr="00476197">
        <w:rPr>
          <w:rFonts w:ascii="Comic Sans MS" w:hAnsi="Comic Sans MS"/>
          <w:color w:val="000000" w:themeColor="text1"/>
          <w:sz w:val="24"/>
          <w:szCs w:val="24"/>
        </w:rPr>
        <w:t>Coultershaw</w:t>
      </w:r>
      <w:proofErr w:type="spellEnd"/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, ten zuiden van </w:t>
      </w:r>
      <w:hyperlink r:id="rId39" w:tooltip="Petworth" w:history="1">
        <w:proofErr w:type="spellStart"/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Petworth</w:t>
        </w:r>
        <w:proofErr w:type="spellEnd"/>
      </w:hyperlink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bleef in gebruik tot de jaren 1960, nog gedeeltelijk aangedreven water en het verzamelen van ingevoerde tarwe brood uit de buurt </w:t>
      </w:r>
      <w:proofErr w:type="spellStart"/>
      <w:r w:rsidRPr="00476197">
        <w:rPr>
          <w:rFonts w:ascii="Comic Sans MS" w:hAnsi="Comic Sans MS"/>
          <w:color w:val="000000" w:themeColor="text1"/>
          <w:sz w:val="24"/>
          <w:szCs w:val="24"/>
        </w:rPr>
        <w:t>Petworth</w:t>
      </w:r>
      <w:proofErr w:type="spellEnd"/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station, dat toen nog open voor goederen die uitsluitend. </w:t>
      </w:r>
    </w:p>
    <w:p w:rsidR="002B16EE" w:rsidRDefault="00AE54FA" w:rsidP="00476197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The character of the river is currently changing as Himalyan Balsam ( </w:t>
      </w:r>
      <w:hyperlink r:id="rId40" w:tooltip="Impatiens" w:history="1">
        <w:r w:rsidRPr="00476197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</w:rPr>
          <w:t>Impatiens</w:t>
        </w:r>
      </w:hyperlink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 xml:space="preserve"> ) spreads rapidly through the river system.</w:t>
      </w:r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Het karakter van de rivier is op dit moment verandert als Himalaya Balsam ( </w:t>
      </w:r>
      <w:hyperlink r:id="rId41" w:tooltip="Impatiens" w:history="1">
        <w:proofErr w:type="spellStart"/>
        <w:r w:rsidRPr="0047619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Impatiens</w:t>
        </w:r>
        <w:proofErr w:type="spellEnd"/>
      </w:hyperlink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) verspreidt zich snel door de rivier systeem. </w:t>
      </w:r>
      <w:r w:rsidRPr="00476197">
        <w:rPr>
          <w:rFonts w:ascii="Comic Sans MS" w:hAnsi="Comic Sans MS"/>
          <w:vanish/>
          <w:color w:val="000000" w:themeColor="text1"/>
          <w:sz w:val="24"/>
          <w:szCs w:val="24"/>
        </w:rPr>
        <w:t>This is a highly invasive weed which suppresses native species and reduces biodiversity.</w:t>
      </w:r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:rsidR="00AE54FA" w:rsidRPr="00476197" w:rsidRDefault="00AE54FA" w:rsidP="00476197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Dit is een sterk </w:t>
      </w:r>
      <w:proofErr w:type="spellStart"/>
      <w:r w:rsidRPr="00476197">
        <w:rPr>
          <w:rFonts w:ascii="Comic Sans MS" w:hAnsi="Comic Sans MS"/>
          <w:color w:val="000000" w:themeColor="text1"/>
          <w:sz w:val="24"/>
          <w:szCs w:val="24"/>
        </w:rPr>
        <w:t>invasieve</w:t>
      </w:r>
      <w:proofErr w:type="spellEnd"/>
      <w:r w:rsidRPr="00476197">
        <w:rPr>
          <w:rFonts w:ascii="Comic Sans MS" w:hAnsi="Comic Sans MS"/>
          <w:color w:val="000000" w:themeColor="text1"/>
          <w:sz w:val="24"/>
          <w:szCs w:val="24"/>
        </w:rPr>
        <w:t xml:space="preserve"> uitheemse soorten onkruid dat onderdrukt en vermindert de biodiversiteit. </w:t>
      </w:r>
    </w:p>
    <w:p w:rsidR="00861648" w:rsidRPr="00E44FA7" w:rsidRDefault="00861648" w:rsidP="00E44FA7">
      <w:pPr>
        <w:rPr>
          <w:rFonts w:ascii="Comic Sans MS" w:hAnsi="Comic Sans MS"/>
          <w:sz w:val="24"/>
          <w:szCs w:val="24"/>
        </w:rPr>
      </w:pPr>
    </w:p>
    <w:sectPr w:rsidR="00861648" w:rsidRPr="00E44FA7" w:rsidSect="00CD4559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21F" w:rsidRDefault="00D4321F" w:rsidP="00A64884">
      <w:r>
        <w:separator/>
      </w:r>
    </w:p>
  </w:endnote>
  <w:endnote w:type="continuationSeparator" w:id="0">
    <w:p w:rsidR="00D4321F" w:rsidRDefault="00D4321F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B4AF2">
    <w:pPr>
      <w:pStyle w:val="Voettekst"/>
      <w:jc w:val="right"/>
      <w:rPr>
        <w:rFonts w:asciiTheme="majorHAnsi" w:hAnsiTheme="majorHAnsi"/>
        <w:b/>
      </w:rPr>
    </w:pPr>
    <w:r w:rsidRPr="001F3C85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1F3C85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1F3C85" w:rsidRPr="00A64884">
          <w:rPr>
            <w:rFonts w:asciiTheme="majorHAnsi" w:hAnsiTheme="majorHAnsi"/>
            <w:b/>
          </w:rPr>
          <w:fldChar w:fldCharType="separate"/>
        </w:r>
        <w:r w:rsidR="000B4AF2">
          <w:rPr>
            <w:rFonts w:asciiTheme="majorHAnsi" w:hAnsiTheme="majorHAnsi"/>
            <w:b/>
            <w:noProof/>
          </w:rPr>
          <w:t>1</w:t>
        </w:r>
        <w:r w:rsidR="001F3C85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21F" w:rsidRDefault="00D4321F" w:rsidP="00A64884">
      <w:r>
        <w:separator/>
      </w:r>
    </w:p>
  </w:footnote>
  <w:footnote w:type="continuationSeparator" w:id="0">
    <w:p w:rsidR="00D4321F" w:rsidRDefault="00D4321F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F3C8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F3C85" w:rsidP="00A64884">
    <w:pPr>
      <w:pStyle w:val="Koptekst"/>
      <w:jc w:val="center"/>
    </w:pPr>
    <w:r w:rsidRPr="001F3C85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F3C8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76EF0"/>
    <w:multiLevelType w:val="hybridMultilevel"/>
    <w:tmpl w:val="7B68A892"/>
    <w:lvl w:ilvl="0" w:tplc="5FF6CD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2"/>
  </w:num>
  <w:num w:numId="6">
    <w:abstractNumId w:val="8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0"/>
  </w:num>
  <w:num w:numId="20">
    <w:abstractNumId w:val="3"/>
  </w:num>
  <w:num w:numId="21">
    <w:abstractNumId w:val="6"/>
  </w:num>
  <w:num w:numId="22">
    <w:abstractNumId w:val="10"/>
  </w:num>
  <w:num w:numId="23">
    <w:abstractNumId w:val="1"/>
  </w:num>
  <w:num w:numId="24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04DF7"/>
    <w:rsid w:val="00027930"/>
    <w:rsid w:val="0003226E"/>
    <w:rsid w:val="00047267"/>
    <w:rsid w:val="00071B3C"/>
    <w:rsid w:val="000778C0"/>
    <w:rsid w:val="00093B5E"/>
    <w:rsid w:val="000B0DEE"/>
    <w:rsid w:val="000B4AF2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3C85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16E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7619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4405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E54FA"/>
    <w:rsid w:val="00AF3871"/>
    <w:rsid w:val="00B11AE0"/>
    <w:rsid w:val="00B34037"/>
    <w:rsid w:val="00B6173D"/>
    <w:rsid w:val="00B6669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321F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3928"/>
    <w:rsid w:val="00FE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West_Sussex&amp;rurl=translate.google.nl&amp;usg=ALkJrhi1PK59eZOBAEEBs1xmsimCWvmG1A" TargetMode="External"/><Relationship Id="rId18" Type="http://schemas.openxmlformats.org/officeDocument/2006/relationships/hyperlink" Target="http://translate.googleusercontent.com/translate_c?hl=nl&amp;langpair=en%7Cnl&amp;u=http://en.wikipedia.org/wiki/East_Sussex&amp;rurl=translate.google.nl&amp;usg=ALkJrhjciYq6agCjMCr3GxNiF3UI5xlvvw" TargetMode="External"/><Relationship Id="rId26" Type="http://schemas.openxmlformats.org/officeDocument/2006/relationships/hyperlink" Target="http://translate.googleusercontent.com/translate_c?hl=nl&amp;langpair=en%7Cnl&amp;u=http://en.wikipedia.org/wiki/Escarpment&amp;rurl=translate.google.nl&amp;usg=ALkJrhg9BchjN1CMXQXphSRfQFPXRmapeg" TargetMode="External"/><Relationship Id="rId39" Type="http://schemas.openxmlformats.org/officeDocument/2006/relationships/hyperlink" Target="http://translate.googleusercontent.com/translate_c?hl=nl&amp;langpair=en%7Cnl&amp;u=http://en.wikipedia.org/wiki/Petworth&amp;rurl=translate.google.nl&amp;usg=ALkJrhi2wVd3Z_aNVCNpeKqZvB7Y3YxAl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ranslate.googleusercontent.com/translate_c?hl=nl&amp;langpair=en%7Cnl&amp;u=http://en.wikipedia.org/wiki/Petworth&amp;rurl=translate.google.nl&amp;usg=ALkJrhi2wVd3Z_aNVCNpeKqZvB7Y3YxAlw" TargetMode="External"/><Relationship Id="rId34" Type="http://schemas.openxmlformats.org/officeDocument/2006/relationships/hyperlink" Target="http://translate.googleusercontent.com/translate_c?hl=nl&amp;langpair=en%7Cnl&amp;u=http://en.wikipedia.org/wiki/River_Arun&amp;rurl=translate.google.nl&amp;usg=ALkJrhjosJaCI_qB3AEtAOEPVEvZIwavsQ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http://translate.googleusercontent.com/translate_c?hl=nl&amp;langpair=en%7Cnl&amp;u=http://en.wikipedia.org/wiki/Cowdray_House&amp;rurl=translate.google.nl&amp;usg=ALkJrhhTtQOW6UVDknaqwb1QXIsD-27EyQ" TargetMode="External"/><Relationship Id="rId12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17" Type="http://schemas.openxmlformats.org/officeDocument/2006/relationships/hyperlink" Target="http://translate.googleusercontent.com/translate_c?hl=nl&amp;langpair=en%7Cnl&amp;u=http://en.wikipedia.org/wiki/River_Rother_(Eastern)&amp;rurl=translate.google.nl&amp;usg=ALkJrhhktV6UN3ueFSbPtp0oXV5hkSGzUw" TargetMode="External"/><Relationship Id="rId25" Type="http://schemas.openxmlformats.org/officeDocument/2006/relationships/hyperlink" Target="http://translate.googleusercontent.com/translate_c?hl=nl&amp;langpair=en%7Cnl&amp;u=http://en.wikipedia.org/wiki/Petworth_Canal&amp;rurl=translate.google.nl&amp;usg=ALkJrhh4ja7ITsDYR5vBtRgAvtkiE_efLw" TargetMode="External"/><Relationship Id="rId33" Type="http://schemas.openxmlformats.org/officeDocument/2006/relationships/hyperlink" Target="http://translate.googleusercontent.com/translate_c?hl=nl&amp;langpair=en%7Cnl&amp;u=http://en.wikipedia.org/wiki/Clay&amp;rurl=translate.google.nl&amp;usg=ALkJrhj5Uh4J-iFHdxy4oNBNYWhObnRbSQ" TargetMode="External"/><Relationship Id="rId38" Type="http://schemas.openxmlformats.org/officeDocument/2006/relationships/hyperlink" Target="http://translate.googleusercontent.com/translate_c?hl=nl&amp;langpair=en%7Cnl&amp;u=http://en.wikipedia.org/wiki/Petworth&amp;rurl=translate.google.nl&amp;usg=ALkJrhi2wVd3Z_aNVCNpeKqZvB7Y3YxAlw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East_Sussex&amp;rurl=translate.google.nl&amp;usg=ALkJrhjciYq6agCjMCr3GxNiF3UI5xlvvw" TargetMode="External"/><Relationship Id="rId20" Type="http://schemas.openxmlformats.org/officeDocument/2006/relationships/hyperlink" Target="http://translate.googleusercontent.com/translate_c?hl=nl&amp;langpair=en%7Cnl&amp;u=http://en.wikipedia.org/wiki/Midhurst&amp;rurl=translate.google.nl&amp;usg=ALkJrhjIjiMzQdSzt7KpVFU8FDH2qAnjgA" TargetMode="External"/><Relationship Id="rId29" Type="http://schemas.openxmlformats.org/officeDocument/2006/relationships/hyperlink" Target="http://translate.googleusercontent.com/translate_c?hl=nl&amp;langpair=en%7Cnl&amp;u=http://en.wikipedia.org/wiki/Escarpment&amp;rurl=translate.google.nl&amp;usg=ALkJrhg9BchjN1CMXQXphSRfQFPXRmapeg" TargetMode="External"/><Relationship Id="rId41" Type="http://schemas.openxmlformats.org/officeDocument/2006/relationships/hyperlink" Target="http://translate.googleusercontent.com/translate_c?hl=nl&amp;langpair=en%7Cnl&amp;u=http://en.wikipedia.org/wiki/Impatiens&amp;rurl=translate.google.nl&amp;usg=ALkJrhgyeWqlIqrrSg-nEQGy7KsJF9fyy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nslate.googleusercontent.com/translate_c?hl=nl&amp;langpair=en%7Cnl&amp;u=http://en.wikipedia.org/wiki/River_Arun&amp;rurl=translate.google.nl&amp;usg=ALkJrhjosJaCI_qB3AEtAOEPVEvZIwavsQ" TargetMode="External"/><Relationship Id="rId24" Type="http://schemas.openxmlformats.org/officeDocument/2006/relationships/hyperlink" Target="http://translate.googleusercontent.com/translate_c?hl=nl&amp;langpair=en%7Cnl&amp;u=http://en.wikipedia.org/wiki/Petworth&amp;rurl=translate.google.nl&amp;usg=ALkJrhi2wVd3Z_aNVCNpeKqZvB7Y3YxAlw" TargetMode="External"/><Relationship Id="rId32" Type="http://schemas.openxmlformats.org/officeDocument/2006/relationships/hyperlink" Target="http://translate.googleusercontent.com/translate_c?hl=nl&amp;langpair=en%7Cnl&amp;u=http://en.wikipedia.org/wiki/River_Arun&amp;rurl=translate.google.nl&amp;usg=ALkJrhjosJaCI_qB3AEtAOEPVEvZIwavsQ" TargetMode="External"/><Relationship Id="rId37" Type="http://schemas.openxmlformats.org/officeDocument/2006/relationships/hyperlink" Target="http://translate.googleusercontent.com/translate_c?hl=nl&amp;langpair=en%7Cnl&amp;u=http://en.wikipedia.org/wiki/Watermills&amp;rurl=translate.google.nl&amp;usg=ALkJrhgrWHcOYepW6x6LXBzWlWUvZtdJ3A" TargetMode="External"/><Relationship Id="rId40" Type="http://schemas.openxmlformats.org/officeDocument/2006/relationships/hyperlink" Target="http://translate.googleusercontent.com/translate_c?hl=nl&amp;langpair=en%7Cnl&amp;u=http://en.wikipedia.org/wiki/Impatiens&amp;rurl=translate.google.nl&amp;usg=ALkJrhgyeWqlIqrrSg-nEQGy7KsJF9fyyA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River_Rother_(Eastern)&amp;rurl=translate.google.nl&amp;usg=ALkJrhhktV6UN3ueFSbPtp0oXV5hkSGzUw" TargetMode="External"/><Relationship Id="rId23" Type="http://schemas.openxmlformats.org/officeDocument/2006/relationships/hyperlink" Target="http://translate.googleusercontent.com/translate_c?hl=nl&amp;langpair=en%7Cnl&amp;u=http://en.wikipedia.org/wiki/River_Rother_(Western)&amp;rurl=translate.google.nl&amp;usg=ALkJrhii0axrx9hnYsB2QX94K2wJfIHM1Q" TargetMode="External"/><Relationship Id="rId28" Type="http://schemas.openxmlformats.org/officeDocument/2006/relationships/hyperlink" Target="http://translate.googleusercontent.com/translate_c?hl=nl&amp;langpair=en%7Cnl&amp;u=http://en.wikipedia.org/wiki/South_Downs&amp;rurl=translate.google.nl&amp;usg=ALkJrhi-YjPde1MkfnBo4gEmiYNd0wJ5yw" TargetMode="External"/><Relationship Id="rId36" Type="http://schemas.openxmlformats.org/officeDocument/2006/relationships/hyperlink" Target="http://translate.googleusercontent.com/translate_c?hl=nl&amp;langpair=en%7Cnl&amp;u=http://en.wikipedia.org/wiki/Watermills&amp;rurl=translate.google.nl&amp;usg=ALkJrhgrWHcOYepW6x6LXBzWlWUvZtdJ3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West_Sussex&amp;rurl=translate.google.nl&amp;usg=ALkJrhi1PK59eZOBAEEBs1xmsimCWvmG1A" TargetMode="External"/><Relationship Id="rId19" Type="http://schemas.openxmlformats.org/officeDocument/2006/relationships/hyperlink" Target="http://translate.googleusercontent.com/translate_c?hl=nl&amp;langpair=en%7Cnl&amp;u=http://en.wikipedia.org/wiki/Midhurst&amp;rurl=translate.google.nl&amp;usg=ALkJrhjIjiMzQdSzt7KpVFU8FDH2qAnjgA" TargetMode="External"/><Relationship Id="rId31" Type="http://schemas.openxmlformats.org/officeDocument/2006/relationships/hyperlink" Target="http://translate.googleusercontent.com/translate_c?hl=nl&amp;langpair=en%7Cnl&amp;u=http://en.wikipedia.org/wiki/South_Downs&amp;rurl=translate.google.nl&amp;usg=ALkJrhi-YjPde1MkfnBo4gEmiYNd0wJ5yw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14" Type="http://schemas.openxmlformats.org/officeDocument/2006/relationships/hyperlink" Target="http://translate.googleusercontent.com/translate_c?hl=nl&amp;langpair=en%7Cnl&amp;u=http://en.wikipedia.org/wiki/River_Arun&amp;rurl=translate.google.nl&amp;usg=ALkJrhjosJaCI_qB3AEtAOEPVEvZIwavsQ" TargetMode="External"/><Relationship Id="rId22" Type="http://schemas.openxmlformats.org/officeDocument/2006/relationships/hyperlink" Target="http://translate.googleusercontent.com/translate_c?hl=nl&amp;langpair=en%7Cnl&amp;u=http://en.wikipedia.org/wiki/Petworth_Canal&amp;rurl=translate.google.nl&amp;usg=ALkJrhh4ja7ITsDYR5vBtRgAvtkiE_efLw" TargetMode="External"/><Relationship Id="rId27" Type="http://schemas.openxmlformats.org/officeDocument/2006/relationships/hyperlink" Target="http://translate.googleusercontent.com/translate_c?hl=nl&amp;langpair=en%7Cnl&amp;u=http://en.wikipedia.org/wiki/Chalk&amp;rurl=translate.google.nl&amp;usg=ALkJrhg_5smvSwjKzsptHK5z3BnLIDcbEA" TargetMode="External"/><Relationship Id="rId30" Type="http://schemas.openxmlformats.org/officeDocument/2006/relationships/hyperlink" Target="http://translate.googleusercontent.com/translate_c?hl=nl&amp;langpair=en%7Cnl&amp;u=http://en.wikipedia.org/wiki/Chalk&amp;rurl=translate.google.nl&amp;usg=ALkJrhg_5smvSwjKzsptHK5z3BnLIDcbEA" TargetMode="External"/><Relationship Id="rId35" Type="http://schemas.openxmlformats.org/officeDocument/2006/relationships/hyperlink" Target="http://translate.googleusercontent.com/translate_c?hl=nl&amp;langpair=en%7Cnl&amp;u=http://en.wikipedia.org/wiki/Clay&amp;rurl=translate.google.nl&amp;usg=ALkJrhj5Uh4J-iFHdxy4oNBNYWhObnRbSQ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://translate.googleusercontent.com/translate_c?hl=nl&amp;langpair=en%7Cnl&amp;u=http://en.wikipedia.org/wiki/Cowdray_House&amp;rurl=translate.google.nl&amp;usg=ALkJrhhTtQOW6UVDknaqwb1QXIsD-27EyQ" TargetMode="External"/><Relationship Id="rId51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1550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Enne</cp:lastModifiedBy>
  <cp:revision>5</cp:revision>
  <dcterms:created xsi:type="dcterms:W3CDTF">2010-08-18T10:24:00Z</dcterms:created>
  <dcterms:modified xsi:type="dcterms:W3CDTF">2010-12-06T20:34:00Z</dcterms:modified>
  <cp:category>2010</cp:category>
</cp:coreProperties>
</file>