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F2" w:rsidRPr="009B6343" w:rsidRDefault="00DE20F2" w:rsidP="00DE20F2">
      <w:pPr>
        <w:pStyle w:val="Alinia6"/>
        <w:rPr>
          <w:rStyle w:val="Bijzonder"/>
        </w:rPr>
      </w:pPr>
      <w:bookmarkStart w:id="0" w:name="_GoBack"/>
      <w:r w:rsidRPr="009B6343">
        <w:rPr>
          <w:rStyle w:val="Bijzonder"/>
        </w:rPr>
        <w:t>Zwijndrecht (Nederland) - Bestaansbronnen</w:t>
      </w:r>
    </w:p>
    <w:bookmarkEnd w:id="0"/>
    <w:p w:rsidR="00DE20F2" w:rsidRDefault="00DE20F2" w:rsidP="00DE20F2">
      <w:pPr>
        <w:pStyle w:val="BusTic"/>
      </w:pPr>
      <w:r w:rsidRPr="009B6343">
        <w:t xml:space="preserve">Door de eeuwen heen creëerden de bewoners van de Zwijndrechtse Waard allerlei bestaansbronnen. </w:t>
      </w:r>
    </w:p>
    <w:p w:rsidR="00DE20F2" w:rsidRDefault="00DE20F2" w:rsidP="00DE20F2">
      <w:pPr>
        <w:pStyle w:val="BusTic"/>
      </w:pPr>
      <w:r w:rsidRPr="009B6343">
        <w:t xml:space="preserve">Leefden ze in de periode voor de bedijking vooral van de visserij, na de bedijkingswerkzaamheden ontwikkelden de inwoners van Zwijndrecht en omgeving eerst land- en later tuinbouwactiviteiten. </w:t>
      </w:r>
    </w:p>
    <w:p w:rsidR="00DE20F2" w:rsidRDefault="00DE20F2" w:rsidP="00DE20F2">
      <w:pPr>
        <w:pStyle w:val="BusTic"/>
      </w:pPr>
      <w:r w:rsidRPr="009B6343">
        <w:t xml:space="preserve">Vanaf </w:t>
      </w:r>
      <w:hyperlink r:id="rId8" w:tooltip="1850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1850</w:t>
        </w:r>
      </w:hyperlink>
      <w:r w:rsidRPr="009B6343">
        <w:t xml:space="preserve"> boden tuinders hun spullen aan op markten, begin </w:t>
      </w:r>
      <w:hyperlink r:id="rId9" w:tooltip="20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634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B6343">
        <w:t xml:space="preserve"> verkochten ze hun producten op een veiling. </w:t>
      </w:r>
    </w:p>
    <w:p w:rsidR="00DE20F2" w:rsidRPr="009B6343" w:rsidRDefault="00DE20F2" w:rsidP="00DE20F2">
      <w:pPr>
        <w:pStyle w:val="BusTic"/>
      </w:pPr>
      <w:r w:rsidRPr="009B6343">
        <w:t xml:space="preserve">Rond dezelfde tijd begon de export van groenten richting </w:t>
      </w:r>
      <w:hyperlink r:id="rId10" w:tooltip="Duitsland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Duitsland</w:t>
        </w:r>
      </w:hyperlink>
      <w:r w:rsidRPr="009B6343">
        <w:t xml:space="preserve"> en </w:t>
      </w:r>
      <w:hyperlink r:id="rId11" w:tooltip="Engeland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Engeland</w:t>
        </w:r>
      </w:hyperlink>
      <w:r w:rsidRPr="009B6343">
        <w:t xml:space="preserve">, per trein (vanaf </w:t>
      </w:r>
      <w:hyperlink r:id="rId12" w:tooltip="1872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1872</w:t>
        </w:r>
      </w:hyperlink>
      <w:r w:rsidRPr="009B6343">
        <w:t>) en boot.</w:t>
      </w:r>
    </w:p>
    <w:p w:rsidR="00DE20F2" w:rsidRDefault="00DE20F2" w:rsidP="00DE20F2">
      <w:pPr>
        <w:pStyle w:val="BusTic"/>
      </w:pPr>
      <w:r w:rsidRPr="009B6343">
        <w:t xml:space="preserve">Inwoners van de Zwijndrechtse Waard verdienden daarnaast lange tijd een inkomen met zoutbereiding. </w:t>
      </w:r>
    </w:p>
    <w:p w:rsidR="00DE20F2" w:rsidRDefault="00DE20F2" w:rsidP="00DE20F2">
      <w:pPr>
        <w:pStyle w:val="BusTic"/>
      </w:pPr>
      <w:r w:rsidRPr="009B6343">
        <w:t xml:space="preserve">In </w:t>
      </w:r>
      <w:hyperlink r:id="rId13" w:tooltip="1590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1590</w:t>
        </w:r>
      </w:hyperlink>
      <w:r w:rsidRPr="009B6343">
        <w:t xml:space="preserve"> verleende de Dijkgraaf der Hoogheemraden een eerste vergunning voor het oprichten van een </w:t>
      </w:r>
      <w:hyperlink r:id="rId14" w:tooltip="Zoutziederij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zoutziederij</w:t>
        </w:r>
      </w:hyperlink>
      <w:r w:rsidRPr="009B6343">
        <w:t xml:space="preserve">, in de </w:t>
      </w:r>
      <w:hyperlink r:id="rId15" w:tooltip="17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</w:hyperlink>
      <w:r>
        <w:t xml:space="preserve"> </w:t>
      </w:r>
      <w:r w:rsidRPr="009B6343">
        <w:t xml:space="preserve">en </w:t>
      </w:r>
      <w:hyperlink r:id="rId16" w:tooltip="18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Pr="009B6343">
          <w:rPr>
            <w:rStyle w:val="Hyperlink"/>
            <w:rFonts w:eastAsiaTheme="majorEastAsia"/>
            <w:color w:val="000000" w:themeColor="text1"/>
            <w:u w:val="none"/>
          </w:rPr>
          <w:t xml:space="preserve"> eeuw</w:t>
        </w:r>
      </w:hyperlink>
      <w:r w:rsidRPr="009B6343">
        <w:t xml:space="preserve"> telde Zwijndrecht ruim veertig zoutketen.</w:t>
      </w:r>
    </w:p>
    <w:p w:rsidR="00DE20F2" w:rsidRDefault="00DE20F2" w:rsidP="00DE20F2">
      <w:pPr>
        <w:pStyle w:val="BusTic"/>
      </w:pPr>
      <w:r w:rsidRPr="009B6343">
        <w:t xml:space="preserve">Na zoutvondsten in </w:t>
      </w:r>
      <w:hyperlink r:id="rId17" w:tooltip="Boekelo (Enschede)" w:history="1">
        <w:proofErr w:type="spellStart"/>
        <w:r w:rsidRPr="009B6343">
          <w:rPr>
            <w:rStyle w:val="Hyperlink"/>
            <w:rFonts w:eastAsiaTheme="majorEastAsia"/>
            <w:color w:val="000000" w:themeColor="text1"/>
            <w:u w:val="none"/>
          </w:rPr>
          <w:t>Boekelo</w:t>
        </w:r>
        <w:proofErr w:type="spellEnd"/>
      </w:hyperlink>
      <w:r w:rsidRPr="009B6343">
        <w:t xml:space="preserve">, liep de productie in Zwijndrecht langzaam terug. </w:t>
      </w:r>
    </w:p>
    <w:p w:rsidR="00DE20F2" w:rsidRPr="009B6343" w:rsidRDefault="00DE20F2" w:rsidP="00DE20F2">
      <w:pPr>
        <w:pStyle w:val="BusTic"/>
      </w:pPr>
      <w:r w:rsidRPr="009B6343">
        <w:t xml:space="preserve">In </w:t>
      </w:r>
      <w:hyperlink r:id="rId18" w:tooltip="1958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1958</w:t>
        </w:r>
      </w:hyperlink>
      <w:r w:rsidRPr="009B6343">
        <w:t xml:space="preserve"> werd de laatste Zwijndrechtse keet gesloopt.</w:t>
      </w:r>
    </w:p>
    <w:p w:rsidR="00DE20F2" w:rsidRDefault="00DE20F2" w:rsidP="00DE20F2">
      <w:pPr>
        <w:pStyle w:val="BusTic"/>
      </w:pPr>
      <w:r w:rsidRPr="009B6343">
        <w:t xml:space="preserve">Halverwege de </w:t>
      </w:r>
      <w:hyperlink r:id="rId19" w:tooltip="19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634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B6343">
        <w:t xml:space="preserve"> vestigden de eerste industrieën zich in Zwijndrecht; een vensterglasfirma, </w:t>
      </w:r>
      <w:hyperlink r:id="rId20" w:tooltip="Glasblazer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glasblazerij</w:t>
        </w:r>
      </w:hyperlink>
      <w:r w:rsidRPr="009B6343">
        <w:t xml:space="preserve">, </w:t>
      </w:r>
      <w:hyperlink r:id="rId21" w:tooltip="Bierbrouwerij" w:history="1">
        <w:r w:rsidRPr="009B6343">
          <w:t>bierbrouwerij</w:t>
        </w:r>
      </w:hyperlink>
      <w:r w:rsidRPr="009B6343">
        <w:t xml:space="preserve"> en </w:t>
      </w:r>
      <w:hyperlink r:id="rId22" w:anchor="Productie_en_bereiding" w:tooltip="Chocolade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chocoladefabriek</w:t>
        </w:r>
      </w:hyperlink>
      <w:r w:rsidRPr="009B6343">
        <w:t xml:space="preserve">. </w:t>
      </w:r>
    </w:p>
    <w:p w:rsidR="00DE20F2" w:rsidRDefault="00DE20F2" w:rsidP="00DE20F2">
      <w:pPr>
        <w:pStyle w:val="BusTic"/>
      </w:pPr>
      <w:r w:rsidRPr="009B6343">
        <w:t xml:space="preserve">Rond </w:t>
      </w:r>
      <w:hyperlink r:id="rId23" w:tooltip="1900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1900</w:t>
        </w:r>
      </w:hyperlink>
      <w:r w:rsidRPr="009B6343">
        <w:t xml:space="preserve"> kwamen grotere productiebedrijven als rijstpellerij </w:t>
      </w:r>
      <w:proofErr w:type="spellStart"/>
      <w:r w:rsidRPr="009B6343">
        <w:t>Euryza</w:t>
      </w:r>
      <w:proofErr w:type="spellEnd"/>
      <w:r w:rsidRPr="009B6343">
        <w:t xml:space="preserve"> en chemische fabrieken als Hercules, Van de Bergh en Jurgens (het tegenwoordige </w:t>
      </w:r>
      <w:proofErr w:type="spellStart"/>
      <w:r w:rsidRPr="009B6343">
        <w:t>Unimills</w:t>
      </w:r>
      <w:proofErr w:type="spellEnd"/>
      <w:r w:rsidRPr="009B6343">
        <w:t xml:space="preserve">) naar de gemeente. </w:t>
      </w:r>
    </w:p>
    <w:p w:rsidR="00DE20F2" w:rsidRPr="009B6343" w:rsidRDefault="00DE20F2" w:rsidP="00DE20F2">
      <w:pPr>
        <w:pStyle w:val="BusTic"/>
      </w:pPr>
      <w:r w:rsidRPr="009B6343">
        <w:t xml:space="preserve">In de </w:t>
      </w:r>
      <w:hyperlink r:id="rId24" w:tooltip="20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634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B6343">
        <w:t xml:space="preserve"> industrialiseerde Zwijndrecht gestaag en startte de Zwijndrechtse ondernemer Piet van Leeuwen, in 1924, </w:t>
      </w:r>
      <w:hyperlink r:id="rId25" w:tooltip="Van Leeuwen Buizen Groep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Van Leeuwen Buizen</w:t>
        </w:r>
      </w:hyperlink>
      <w:r w:rsidRPr="009B634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4E" w:rsidRDefault="00072A4E" w:rsidP="00A64884">
      <w:r>
        <w:separator/>
      </w:r>
    </w:p>
  </w:endnote>
  <w:endnote w:type="continuationSeparator" w:id="0">
    <w:p w:rsidR="00072A4E" w:rsidRDefault="00072A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E20F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4E" w:rsidRDefault="00072A4E" w:rsidP="00A64884">
      <w:r>
        <w:separator/>
      </w:r>
    </w:p>
  </w:footnote>
  <w:footnote w:type="continuationSeparator" w:id="0">
    <w:p w:rsidR="00072A4E" w:rsidRDefault="00072A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2A4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2A4E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20F2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850" TargetMode="External"/><Relationship Id="rId13" Type="http://schemas.openxmlformats.org/officeDocument/2006/relationships/hyperlink" Target="http://nl.wikipedia.org/wiki/1590" TargetMode="External"/><Relationship Id="rId18" Type="http://schemas.openxmlformats.org/officeDocument/2006/relationships/hyperlink" Target="http://nl.wikipedia.org/wiki/1958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ierbrouwer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72" TargetMode="External"/><Relationship Id="rId17" Type="http://schemas.openxmlformats.org/officeDocument/2006/relationships/hyperlink" Target="http://nl.wikipedia.org/wiki/Boekelo_(Enschede)" TargetMode="External"/><Relationship Id="rId25" Type="http://schemas.openxmlformats.org/officeDocument/2006/relationships/hyperlink" Target="http://nl.wikipedia.org/wiki/Van_Leeuwen_Buizen_Groep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e_eeuw" TargetMode="External"/><Relationship Id="rId20" Type="http://schemas.openxmlformats.org/officeDocument/2006/relationships/hyperlink" Target="http://nl.wikipedia.org/wiki/Glasblaz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geland" TargetMode="External"/><Relationship Id="rId24" Type="http://schemas.openxmlformats.org/officeDocument/2006/relationships/hyperlink" Target="http://nl.wikipedia.org/wiki/20e_ee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7e_eeuw" TargetMode="External"/><Relationship Id="rId23" Type="http://schemas.openxmlformats.org/officeDocument/2006/relationships/hyperlink" Target="http://nl.wikipedia.org/wiki/19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Duitsland" TargetMode="External"/><Relationship Id="rId19" Type="http://schemas.openxmlformats.org/officeDocument/2006/relationships/hyperlink" Target="http://nl.wikipedia.org/wiki/19e_ee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e_eeuw" TargetMode="External"/><Relationship Id="rId14" Type="http://schemas.openxmlformats.org/officeDocument/2006/relationships/hyperlink" Target="http://nl.wikipedia.org/wiki/Zoutziederij" TargetMode="External"/><Relationship Id="rId22" Type="http://schemas.openxmlformats.org/officeDocument/2006/relationships/hyperlink" Target="http://nl.wikipedia.org/wiki/Chocolade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2011-08-31T09:36:00Z</dcterms:created>
  <dcterms:modified xsi:type="dcterms:W3CDTF">2011-08-31T09:36:00Z</dcterms:modified>
  <cp:category>2011</cp:category>
</cp:coreProperties>
</file>