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EC" w:rsidRPr="00D93430" w:rsidRDefault="00985AEC" w:rsidP="00985AEC">
      <w:pPr>
        <w:pStyle w:val="Alinia6"/>
        <w:rPr>
          <w:rStyle w:val="Bijzonder"/>
        </w:rPr>
      </w:pPr>
      <w:bookmarkStart w:id="0" w:name="_GoBack"/>
      <w:r w:rsidRPr="00D93430">
        <w:rPr>
          <w:rStyle w:val="Bijzonder"/>
        </w:rPr>
        <w:t>Wilsveen - Monumenten</w:t>
      </w:r>
    </w:p>
    <w:bookmarkEnd w:id="0"/>
    <w:p w:rsidR="00985AEC" w:rsidRDefault="00985AEC" w:rsidP="00985AEC">
      <w:pPr>
        <w:pStyle w:val="BusTic"/>
      </w:pPr>
      <w:r w:rsidRPr="00461550">
        <w:t xml:space="preserve">Wilsveen telt 5 </w:t>
      </w:r>
      <w:hyperlink r:id="rId8" w:tooltip="Rijksmonument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461550">
        <w:t xml:space="preserve">, 3 </w:t>
      </w:r>
      <w:hyperlink r:id="rId9" w:tooltip="Gemeentelijk monument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gemeentelijke monumenten</w:t>
        </w:r>
      </w:hyperlink>
      <w:r w:rsidRPr="00461550">
        <w:t xml:space="preserve"> en nog 5 andere gebouwen die zijn aangemerkt als 'cultuurhistorisch waardevol'. </w:t>
      </w:r>
    </w:p>
    <w:p w:rsidR="00985AEC" w:rsidRDefault="00985AEC" w:rsidP="00985AEC">
      <w:pPr>
        <w:pStyle w:val="BusTic"/>
      </w:pPr>
      <w:r w:rsidRPr="00461550">
        <w:t xml:space="preserve">De vijf rijksmonumenten zijn de </w:t>
      </w:r>
      <w:hyperlink r:id="rId10" w:tooltip="Molendriegang (Leidschendam)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drie molens van de molendriegang</w:t>
        </w:r>
      </w:hyperlink>
      <w:r w:rsidRPr="00461550">
        <w:t xml:space="preserve">, een boerderij op Wilsveen N° 2 en de Nederlands-hervormde begraafplaats. </w:t>
      </w:r>
    </w:p>
    <w:p w:rsidR="00985AEC" w:rsidRPr="00461550" w:rsidRDefault="00985AEC" w:rsidP="00985AEC">
      <w:pPr>
        <w:pStyle w:val="BusTic"/>
      </w:pPr>
      <w:r w:rsidRPr="00461550">
        <w:t xml:space="preserve">De monumenten staan op de </w:t>
      </w:r>
      <w:hyperlink r:id="rId11" w:tooltip="Lijst van rijksmonumenten in Leidschendam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lijst van rijksmonumenten in Leidschendam</w:t>
        </w:r>
      </w:hyperlink>
      <w:r w:rsidRPr="00461550">
        <w:t>.</w:t>
      </w:r>
    </w:p>
    <w:p w:rsidR="00985AEC" w:rsidRDefault="00985AEC" w:rsidP="00985AEC">
      <w:pPr>
        <w:pStyle w:val="BusTic"/>
      </w:pPr>
      <w:r w:rsidRPr="00461550">
        <w:t xml:space="preserve">Het rijksmonument (No 510303) op Wilsveen 2 is het hoofdgebouw van de boerderij 'Voorzorg' uit 1899. </w:t>
      </w:r>
    </w:p>
    <w:p w:rsidR="00985AEC" w:rsidRDefault="00985AEC" w:rsidP="00985AEC">
      <w:pPr>
        <w:pStyle w:val="BusTic"/>
      </w:pPr>
      <w:r w:rsidRPr="00461550">
        <w:t xml:space="preserve">Deze boerderij is een representatief en tamelijk gaaf voorbeeld van het zgn. </w:t>
      </w:r>
      <w:hyperlink r:id="rId12" w:tooltip="Langhuis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langhuistype</w:t>
        </w:r>
      </w:hyperlink>
      <w:r w:rsidRPr="00461550">
        <w:t xml:space="preserve">, karakteristiek voor het noordelijk deel van Zuid-Holland. </w:t>
      </w:r>
    </w:p>
    <w:p w:rsidR="00985AEC" w:rsidRDefault="00985AEC" w:rsidP="00985AEC">
      <w:pPr>
        <w:pStyle w:val="BusTic"/>
      </w:pPr>
      <w:r w:rsidRPr="00461550">
        <w:t xml:space="preserve">Deze boerderij is gebouwd in een stijl die 'overgangsarchitectuur' wordt genoemd, en bevat rijke details met invloeden uit de neorenaissance- en chaletstijl. </w:t>
      </w:r>
    </w:p>
    <w:p w:rsidR="00985AEC" w:rsidRDefault="00985AEC" w:rsidP="00985AEC">
      <w:pPr>
        <w:pStyle w:val="BusTic"/>
      </w:pPr>
      <w:r w:rsidRPr="00461550">
        <w:t xml:space="preserve">De boerderij bevat veel </w:t>
      </w:r>
      <w:proofErr w:type="spellStart"/>
      <w:r w:rsidRPr="00461550">
        <w:t>glas-in-lood-ramen</w:t>
      </w:r>
      <w:proofErr w:type="spellEnd"/>
      <w:r w:rsidRPr="00461550">
        <w:t xml:space="preserve"> en heeft rondbogen of segmentbogen boven deuren en vensters. </w:t>
      </w:r>
    </w:p>
    <w:p w:rsidR="00985AEC" w:rsidRDefault="00985AEC" w:rsidP="00985AEC">
      <w:pPr>
        <w:pStyle w:val="BusTic"/>
      </w:pPr>
      <w:r w:rsidRPr="00461550">
        <w:t xml:space="preserve">Deze bogen zijn opgevuld met decoratief metselwerk van gele, rode en zwart geschilderde bakstenen. </w:t>
      </w:r>
    </w:p>
    <w:p w:rsidR="00985AEC" w:rsidRDefault="00985AEC" w:rsidP="00985AEC">
      <w:pPr>
        <w:pStyle w:val="BusTic"/>
      </w:pPr>
      <w:r w:rsidRPr="00461550">
        <w:t>De voorgevel heeft op de 1</w:t>
      </w:r>
      <w:r w:rsidRPr="00D93430">
        <w:rPr>
          <w:vertAlign w:val="superscript"/>
        </w:rPr>
        <w:t>ste</w:t>
      </w:r>
      <w:r>
        <w:t xml:space="preserve"> </w:t>
      </w:r>
      <w:r w:rsidRPr="00461550">
        <w:t xml:space="preserve">verdieping een zgn. 'engelenvenster': een dubbele </w:t>
      </w:r>
      <w:proofErr w:type="spellStart"/>
      <w:r w:rsidRPr="00461550">
        <w:t>glasdeur</w:t>
      </w:r>
      <w:proofErr w:type="spellEnd"/>
      <w:r w:rsidRPr="00461550">
        <w:t xml:space="preserve"> onder een rondboog met twee zijramen. </w:t>
      </w:r>
    </w:p>
    <w:p w:rsidR="00985AEC" w:rsidRDefault="00985AEC" w:rsidP="00985AEC">
      <w:pPr>
        <w:pStyle w:val="BusTic"/>
      </w:pPr>
      <w:r w:rsidRPr="00461550">
        <w:t xml:space="preserve">De gevel heeft tevens een prachtig rondboogvormig sierspant met sierlijk houtsnijwerk. </w:t>
      </w:r>
    </w:p>
    <w:p w:rsidR="00985AEC" w:rsidRPr="00461550" w:rsidRDefault="00985AEC" w:rsidP="00985AEC">
      <w:pPr>
        <w:pStyle w:val="BusTic"/>
      </w:pPr>
      <w:r w:rsidRPr="00461550">
        <w:t xml:space="preserve">Ook van binnen bevinden zich nog veel oorspronkelijke details, zoals een troggewelf in de kaaskelder, klinkerbestrating in het achterhuis, een rond gemetseld waterfornuis, een pomp, en een </w:t>
      </w:r>
      <w:proofErr w:type="spellStart"/>
      <w:r w:rsidRPr="00461550">
        <w:t>staldeel</w:t>
      </w:r>
      <w:proofErr w:type="spellEnd"/>
      <w:r w:rsidRPr="00461550">
        <w:t xml:space="preserve"> met een middenpad met aan weerszijden ruimte voor het vee.</w:t>
      </w:r>
    </w:p>
    <w:p w:rsidR="00985AEC" w:rsidRDefault="00985AEC" w:rsidP="00985AEC">
      <w:pPr>
        <w:pStyle w:val="BusTic"/>
      </w:pPr>
      <w:r w:rsidRPr="00461550">
        <w:t xml:space="preserve">De gemeentelijke monumenten zijn de boerderij op Wilsveen N° 6 en twee voormalige boerderijen op Wilsveen N° 1 en 33. </w:t>
      </w:r>
    </w:p>
    <w:p w:rsidR="00985AEC" w:rsidRPr="00461550" w:rsidRDefault="00985AEC" w:rsidP="00985AEC">
      <w:pPr>
        <w:pStyle w:val="BusTic"/>
      </w:pPr>
      <w:r w:rsidRPr="00461550">
        <w:t>De vijf overige cultuurhistorisch waardevolle gebouwen zijn de drie voormalige boerderijen op Wilsveen N° 5, 30 en 32, een stolp bij de boerderij op Wilsveen N° 41 en een bijgebouw bij de boerderij op Wilsveen N° 2.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9A" w:rsidRDefault="00752A9A" w:rsidP="00A64884">
      <w:r>
        <w:separator/>
      </w:r>
    </w:p>
  </w:endnote>
  <w:endnote w:type="continuationSeparator" w:id="0">
    <w:p w:rsidR="00752A9A" w:rsidRDefault="00752A9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85AE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9A" w:rsidRDefault="00752A9A" w:rsidP="00A64884">
      <w:r>
        <w:separator/>
      </w:r>
    </w:p>
  </w:footnote>
  <w:footnote w:type="continuationSeparator" w:id="0">
    <w:p w:rsidR="00752A9A" w:rsidRDefault="00752A9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52A9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2A9A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5AEC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jksmonumen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nghui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rijksmonumenten_in_Leidschend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Molendriegang_(Leidschendam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meentelijk_monume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2011-08-31T08:30:00Z</dcterms:created>
  <dcterms:modified xsi:type="dcterms:W3CDTF">2011-08-31T08:30:00Z</dcterms:modified>
  <cp:category>2011</cp:category>
</cp:coreProperties>
</file>