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A6" w:rsidRPr="00461550" w:rsidRDefault="00F962A6" w:rsidP="00F962A6">
      <w:pPr>
        <w:pStyle w:val="Alinia6"/>
        <w:rPr>
          <w:rStyle w:val="Bijzonder"/>
        </w:rPr>
      </w:pPr>
      <w:r w:rsidRPr="00461550">
        <w:rPr>
          <w:rStyle w:val="Bijzonder"/>
        </w:rPr>
        <w:t>Wilsveen - Geschiedenis</w:t>
      </w:r>
    </w:p>
    <w:p w:rsidR="00F962A6" w:rsidRDefault="00F962A6" w:rsidP="00F962A6">
      <w:pPr>
        <w:pStyle w:val="BusTic"/>
      </w:pPr>
      <w:r w:rsidRPr="00461550">
        <w:t xml:space="preserve">De ouderdom van dit gehucht gaat terug tot de </w:t>
      </w:r>
      <w:hyperlink r:id="rId8" w:tooltip="13e eeuw" w:history="1">
        <w:r w:rsidRPr="00461550">
          <w:rPr>
            <w:rStyle w:val="Hyperlink"/>
            <w:rFonts w:eastAsiaTheme="majorEastAsia"/>
            <w:color w:val="000000" w:themeColor="text1"/>
            <w:u w:val="none"/>
          </w:rPr>
          <w:t>13</w:t>
        </w:r>
        <w:r w:rsidRPr="00461550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461550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461550">
        <w:t xml:space="preserve">. </w:t>
      </w:r>
    </w:p>
    <w:p w:rsidR="00F962A6" w:rsidRDefault="00F962A6" w:rsidP="00F962A6">
      <w:pPr>
        <w:pStyle w:val="BusTic"/>
      </w:pPr>
      <w:r w:rsidRPr="00461550">
        <w:t xml:space="preserve">De naam wordt verklaard als een verbastering van </w:t>
      </w:r>
      <w:proofErr w:type="spellStart"/>
      <w:r w:rsidRPr="00461550">
        <w:t>Wildveen</w:t>
      </w:r>
      <w:proofErr w:type="spellEnd"/>
      <w:r w:rsidRPr="00461550">
        <w:t xml:space="preserve">, </w:t>
      </w:r>
      <w:hyperlink r:id="rId9" w:tooltip="Veen (grondsoort)" w:history="1">
        <w:r w:rsidRPr="00461550">
          <w:rPr>
            <w:rStyle w:val="Hyperlink"/>
            <w:rFonts w:eastAsiaTheme="majorEastAsia"/>
            <w:color w:val="000000" w:themeColor="text1"/>
            <w:u w:val="none"/>
          </w:rPr>
          <w:t>veen</w:t>
        </w:r>
      </w:hyperlink>
      <w:r w:rsidRPr="00461550">
        <w:t xml:space="preserve"> in de wildernis, zoals het landschap er toen uitzag. </w:t>
      </w:r>
    </w:p>
    <w:p w:rsidR="00F962A6" w:rsidRDefault="00F962A6" w:rsidP="00F962A6">
      <w:pPr>
        <w:pStyle w:val="BusTic"/>
      </w:pPr>
      <w:r w:rsidRPr="00461550">
        <w:t xml:space="preserve">Een andere </w:t>
      </w:r>
      <w:proofErr w:type="spellStart"/>
      <w:r w:rsidRPr="00461550">
        <w:t>naamsverklaring</w:t>
      </w:r>
      <w:proofErr w:type="spellEnd"/>
      <w:r w:rsidRPr="00461550">
        <w:t xml:space="preserve">, die ook wordt gebezigd is dat het zou gaan om veen van ene Willem of Wil, wat dan Wilsveen werd genoemd. </w:t>
      </w:r>
    </w:p>
    <w:p w:rsidR="00F962A6" w:rsidRDefault="00F962A6" w:rsidP="00F962A6">
      <w:pPr>
        <w:pStyle w:val="BusTic"/>
      </w:pPr>
      <w:r w:rsidRPr="00461550">
        <w:t xml:space="preserve">In 1280 spreekt men van </w:t>
      </w:r>
      <w:proofErr w:type="spellStart"/>
      <w:r w:rsidRPr="00461550">
        <w:t>Willaemsvene</w:t>
      </w:r>
      <w:proofErr w:type="spellEnd"/>
      <w:r w:rsidRPr="00461550">
        <w:t xml:space="preserve">. </w:t>
      </w:r>
    </w:p>
    <w:p w:rsidR="00F962A6" w:rsidRDefault="00F962A6" w:rsidP="00F962A6">
      <w:pPr>
        <w:pStyle w:val="BusTic"/>
      </w:pPr>
      <w:r w:rsidRPr="00461550">
        <w:t xml:space="preserve">Hoe de verklaring ook luidt, duidelijk blijkt uit de plaatsnaam de reden van het ontstaan van dit gehucht. </w:t>
      </w:r>
    </w:p>
    <w:p w:rsidR="00F962A6" w:rsidRDefault="00F962A6" w:rsidP="00F962A6">
      <w:pPr>
        <w:pStyle w:val="BusTic"/>
      </w:pPr>
      <w:r w:rsidRPr="00461550">
        <w:t xml:space="preserve">Zoals in heel </w:t>
      </w:r>
      <w:hyperlink r:id="rId10" w:tooltip="Zuid-Holland" w:history="1">
        <w:r w:rsidRPr="00461550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461550">
        <w:t xml:space="preserve"> van de 13</w:t>
      </w:r>
      <w:r w:rsidRPr="00461550">
        <w:rPr>
          <w:vertAlign w:val="superscript"/>
        </w:rPr>
        <w:t>de</w:t>
      </w:r>
      <w:r>
        <w:t xml:space="preserve"> </w:t>
      </w:r>
      <w:r w:rsidRPr="00461550">
        <w:t xml:space="preserve">eeuw ontstonden er plaatsen in de moerassige wildernis, waar veen werd gestoken. </w:t>
      </w:r>
    </w:p>
    <w:p w:rsidR="00F962A6" w:rsidRDefault="00F962A6" w:rsidP="00F962A6">
      <w:pPr>
        <w:pStyle w:val="BusTic"/>
      </w:pPr>
      <w:r w:rsidRPr="00461550">
        <w:t xml:space="preserve">Dit veen, diende in de vorm van </w:t>
      </w:r>
      <w:hyperlink r:id="rId11" w:tooltip="Turf (brandstof)" w:history="1">
        <w:r w:rsidRPr="00461550">
          <w:rPr>
            <w:rStyle w:val="Hyperlink"/>
            <w:rFonts w:eastAsiaTheme="majorEastAsia"/>
            <w:color w:val="000000" w:themeColor="text1"/>
            <w:u w:val="none"/>
          </w:rPr>
          <w:t>turf</w:t>
        </w:r>
      </w:hyperlink>
      <w:r w:rsidRPr="00461550">
        <w:t xml:space="preserve"> als brandstof om huizen en gebouwen te verwarmen. </w:t>
      </w:r>
    </w:p>
    <w:p w:rsidR="00F962A6" w:rsidRDefault="00F962A6" w:rsidP="00F962A6">
      <w:pPr>
        <w:pStyle w:val="BusTic"/>
      </w:pPr>
      <w:r w:rsidRPr="00461550">
        <w:t>Vanaf de 15</w:t>
      </w:r>
      <w:r w:rsidRPr="00461550">
        <w:rPr>
          <w:vertAlign w:val="superscript"/>
        </w:rPr>
        <w:t>de</w:t>
      </w:r>
      <w:r>
        <w:t xml:space="preserve"> </w:t>
      </w:r>
      <w:r w:rsidRPr="00461550">
        <w:t xml:space="preserve">eeuw komen er andere middelen van bestaan. </w:t>
      </w:r>
    </w:p>
    <w:p w:rsidR="00F962A6" w:rsidRDefault="00F962A6" w:rsidP="00F962A6">
      <w:pPr>
        <w:pStyle w:val="BusTic"/>
      </w:pPr>
      <w:bookmarkStart w:id="0" w:name="_GoBack"/>
      <w:bookmarkEnd w:id="0"/>
      <w:r w:rsidRPr="00461550">
        <w:t xml:space="preserve">Boerderijen verschijnen, waarbij de namen opvallend veel verwijzen naar Maria, wat alles te maken heeft met Wilsveen als bedevaartsoord. </w:t>
      </w:r>
    </w:p>
    <w:p w:rsidR="00F962A6" w:rsidRDefault="00F962A6" w:rsidP="00F962A6">
      <w:pPr>
        <w:pStyle w:val="BusTic"/>
      </w:pPr>
      <w:r w:rsidRPr="00461550">
        <w:t>Van het begin van de 16</w:t>
      </w:r>
      <w:r w:rsidRPr="00461550">
        <w:rPr>
          <w:vertAlign w:val="superscript"/>
        </w:rPr>
        <w:t>de</w:t>
      </w:r>
      <w:r>
        <w:t xml:space="preserve"> </w:t>
      </w:r>
      <w:r w:rsidRPr="00461550">
        <w:t>tot het eind van de 17</w:t>
      </w:r>
      <w:r w:rsidRPr="00461550">
        <w:rPr>
          <w:vertAlign w:val="superscript"/>
        </w:rPr>
        <w:t>de</w:t>
      </w:r>
      <w:r>
        <w:t xml:space="preserve"> </w:t>
      </w:r>
      <w:r w:rsidRPr="00461550">
        <w:t xml:space="preserve">eeuw was Wilsveen een Maria-bedevaartsoord. </w:t>
      </w:r>
    </w:p>
    <w:p w:rsidR="00F962A6" w:rsidRPr="00461550" w:rsidRDefault="00F962A6" w:rsidP="00F962A6">
      <w:pPr>
        <w:pStyle w:val="BusTic"/>
      </w:pPr>
      <w:r w:rsidRPr="00461550">
        <w:t xml:space="preserve">Na de </w:t>
      </w:r>
      <w:hyperlink r:id="rId12" w:tooltip="Reformatie" w:history="1">
        <w:r w:rsidRPr="00461550">
          <w:rPr>
            <w:rStyle w:val="Hyperlink"/>
            <w:rFonts w:eastAsiaTheme="majorEastAsia"/>
            <w:color w:val="000000" w:themeColor="text1"/>
            <w:u w:val="none"/>
          </w:rPr>
          <w:t>Reformatie</w:t>
        </w:r>
      </w:hyperlink>
      <w:r w:rsidRPr="00461550">
        <w:t xml:space="preserve"> vormden deze bedevaarten nog ongeveer 100 jaar lang aanleiding tot problemen tussen katholieken en protestanten.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3"/>
      <w:footerReference w:type="default" r:id="rId1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BAC" w:rsidRDefault="004B4BAC" w:rsidP="00A64884">
      <w:r>
        <w:separator/>
      </w:r>
    </w:p>
  </w:endnote>
  <w:endnote w:type="continuationSeparator" w:id="0">
    <w:p w:rsidR="004B4BAC" w:rsidRDefault="004B4BA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962A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BAC" w:rsidRDefault="004B4BAC" w:rsidP="00A64884">
      <w:r>
        <w:separator/>
      </w:r>
    </w:p>
  </w:footnote>
  <w:footnote w:type="continuationSeparator" w:id="0">
    <w:p w:rsidR="004B4BAC" w:rsidRDefault="004B4BA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B4BA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4BAC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1230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46F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62A6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3e_eeuw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eformati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urf_(brandstof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.wikipedia.org/wiki/Zuid-Hollan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een_(grondsoort)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2011-08-31T08:26:00Z</dcterms:created>
  <dcterms:modified xsi:type="dcterms:W3CDTF">2011-08-31T08:26:00Z</dcterms:modified>
  <cp:category>2011</cp:category>
</cp:coreProperties>
</file>