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967" w:rsidRPr="00127EE3" w:rsidRDefault="00AF2967" w:rsidP="00AF2967">
      <w:pPr>
        <w:pStyle w:val="Alinia6"/>
        <w:rPr>
          <w:rStyle w:val="Bijzonder"/>
        </w:rPr>
      </w:pPr>
      <w:bookmarkStart w:id="0" w:name="_GoBack"/>
      <w:r w:rsidRPr="00127EE3">
        <w:rPr>
          <w:rStyle w:val="Bijzonder"/>
        </w:rPr>
        <w:t xml:space="preserve">Rijswijk </w:t>
      </w:r>
      <w:r>
        <w:rPr>
          <w:rStyle w:val="Bijzonder"/>
        </w:rPr>
        <w:t>–</w:t>
      </w:r>
      <w:r w:rsidRPr="00127EE3">
        <w:rPr>
          <w:rStyle w:val="Bijzonder"/>
        </w:rPr>
        <w:t xml:space="preserve"> 20</w:t>
      </w:r>
      <w:r w:rsidRPr="00127EE3">
        <w:rPr>
          <w:rStyle w:val="Bijzonder"/>
          <w:vertAlign w:val="superscript"/>
        </w:rPr>
        <w:t>ste</w:t>
      </w:r>
      <w:r>
        <w:rPr>
          <w:rStyle w:val="Bijzonder"/>
        </w:rPr>
        <w:t xml:space="preserve"> </w:t>
      </w:r>
      <w:r w:rsidRPr="00127EE3">
        <w:rPr>
          <w:rStyle w:val="Bijzonder"/>
        </w:rPr>
        <w:t>eeuw</w:t>
      </w:r>
    </w:p>
    <w:bookmarkEnd w:id="0"/>
    <w:p w:rsidR="00AF2967" w:rsidRDefault="00AF2967" w:rsidP="00AF2967">
      <w:pPr>
        <w:pStyle w:val="BusTic"/>
      </w:pPr>
      <w:r w:rsidRPr="00D67386">
        <w:t>Het begin van de 20</w:t>
      </w:r>
      <w:r w:rsidRPr="00127EE3">
        <w:rPr>
          <w:vertAlign w:val="superscript"/>
        </w:rPr>
        <w:t>ste</w:t>
      </w:r>
      <w:r>
        <w:t xml:space="preserve"> </w:t>
      </w:r>
      <w:r w:rsidRPr="00D67386">
        <w:t xml:space="preserve">eeuw kenmerkte zich door een forse groei van het inwoneraantal en bebouwing. </w:t>
      </w:r>
    </w:p>
    <w:p w:rsidR="00AF2967" w:rsidRDefault="00AF2967" w:rsidP="00AF2967">
      <w:pPr>
        <w:pStyle w:val="BusTic"/>
      </w:pPr>
      <w:r w:rsidRPr="00D67386">
        <w:t xml:space="preserve">In 1910 had Rijswijk 5.000 inwoners. </w:t>
      </w:r>
    </w:p>
    <w:p w:rsidR="00AF2967" w:rsidRDefault="00AF2967" w:rsidP="00AF2967">
      <w:pPr>
        <w:pStyle w:val="BusTic"/>
      </w:pPr>
      <w:r w:rsidRPr="00D67386">
        <w:t xml:space="preserve">Vervallen buitenplaatsen werden opgeofferd aan woningbouw. </w:t>
      </w:r>
    </w:p>
    <w:p w:rsidR="00AF2967" w:rsidRDefault="00AF2967" w:rsidP="00AF2967">
      <w:pPr>
        <w:pStyle w:val="BusTic"/>
      </w:pPr>
      <w:r w:rsidRPr="00D67386">
        <w:t xml:space="preserve">De moderne tijd deed zijn intrede. </w:t>
      </w:r>
    </w:p>
    <w:p w:rsidR="00AF2967" w:rsidRDefault="00AF2967" w:rsidP="00AF2967">
      <w:pPr>
        <w:pStyle w:val="BusTic"/>
      </w:pPr>
      <w:r w:rsidRPr="00D67386">
        <w:t xml:space="preserve">Rijswijk kreeg in 1907 de primeur van een </w:t>
      </w:r>
      <w:hyperlink r:id="rId8" w:tooltip="Tuinbouwschool Huis te Land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tuinbouwschool voor meisjes</w:t>
        </w:r>
      </w:hyperlink>
      <w:r w:rsidRPr="00D67386">
        <w:t xml:space="preserve">. </w:t>
      </w:r>
    </w:p>
    <w:p w:rsidR="00AF2967" w:rsidRDefault="00AF2967" w:rsidP="00AF2967">
      <w:pPr>
        <w:pStyle w:val="BusTic"/>
      </w:pPr>
      <w:hyperlink r:id="rId9" w:tooltip="Margaretha Meijboom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Margaretha Meyboom</w:t>
        </w:r>
      </w:hyperlink>
      <w:r w:rsidRPr="00D67386">
        <w:t xml:space="preserve"> stichtte in 1903 de </w:t>
      </w:r>
      <w:hyperlink r:id="rId10" w:tooltip="Commune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commune</w:t>
        </w:r>
      </w:hyperlink>
      <w:r w:rsidRPr="00D67386">
        <w:t xml:space="preserve"> </w:t>
      </w:r>
      <w:hyperlink r:id="rId11" w:tooltip="Westerbro (de pagina bestaat niet)" w:history="1">
        <w:proofErr w:type="spellStart"/>
        <w:r w:rsidRPr="00D67386">
          <w:rPr>
            <w:rStyle w:val="Hyperlink"/>
            <w:rFonts w:eastAsiaTheme="majorEastAsia"/>
            <w:color w:val="000000" w:themeColor="text1"/>
            <w:u w:val="none"/>
          </w:rPr>
          <w:t>Westerbro</w:t>
        </w:r>
        <w:proofErr w:type="spellEnd"/>
      </w:hyperlink>
      <w:r w:rsidRPr="00D67386">
        <w:t xml:space="preserve"> aan de huidige Sir Winston Churchilllaan. </w:t>
      </w:r>
    </w:p>
    <w:p w:rsidR="00AF2967" w:rsidRDefault="00AF2967" w:rsidP="00AF2967">
      <w:pPr>
        <w:pStyle w:val="BusTic"/>
      </w:pPr>
      <w:r w:rsidRPr="00D67386">
        <w:t>De werkgelegenheid in de landbouw nam in de eerste helft van de 20</w:t>
      </w:r>
      <w:r w:rsidRPr="00F470C1">
        <w:rPr>
          <w:vertAlign w:val="superscript"/>
        </w:rPr>
        <w:t>ste</w:t>
      </w:r>
      <w:r>
        <w:t xml:space="preserve"> </w:t>
      </w:r>
      <w:r w:rsidRPr="00D67386">
        <w:t xml:space="preserve">eeuw verder af, maar de tuinbouw maakte een verhoudingsgewijs sterke ontwikkeling door. </w:t>
      </w:r>
    </w:p>
    <w:p w:rsidR="00AF2967" w:rsidRPr="00D67386" w:rsidRDefault="00AF2967" w:rsidP="00AF2967">
      <w:pPr>
        <w:pStyle w:val="BusTic"/>
      </w:pPr>
      <w:r w:rsidRPr="00D67386">
        <w:t>Ook de detailhandel ontwikkelde zich in sterke mate.</w:t>
      </w:r>
    </w:p>
    <w:p w:rsidR="00AF2967" w:rsidRDefault="00AF2967" w:rsidP="00AF2967">
      <w:pPr>
        <w:pStyle w:val="BusTic"/>
      </w:pPr>
      <w:r w:rsidRPr="00D67386">
        <w:t xml:space="preserve">In de jaren twintig wekte een nieuwe annexatiedreiging door Den Haag veel beroering. </w:t>
      </w:r>
    </w:p>
    <w:p w:rsidR="00AF2967" w:rsidRDefault="00AF2967" w:rsidP="00AF2967">
      <w:pPr>
        <w:pStyle w:val="BusTic"/>
      </w:pPr>
      <w:r w:rsidRPr="00D67386">
        <w:t xml:space="preserve">De provincie Zuid-Holland trok het voorstel in nadat bleek dat Rijswijk er in overgrote meerderheid fel op tegen was. </w:t>
      </w:r>
    </w:p>
    <w:p w:rsidR="00AF2967" w:rsidRDefault="00AF2967" w:rsidP="00AF2967">
      <w:pPr>
        <w:pStyle w:val="BusTic"/>
      </w:pPr>
      <w:r w:rsidRPr="00D67386">
        <w:t xml:space="preserve">In 1931 probeerde Den Haag het vergeefs opnieuw. Ondertussen bouwde Rijswijk verder; </w:t>
      </w:r>
      <w:proofErr w:type="spellStart"/>
      <w:r w:rsidRPr="00D67386">
        <w:t>Leeuwendaal</w:t>
      </w:r>
      <w:proofErr w:type="spellEnd"/>
      <w:r w:rsidRPr="00D67386">
        <w:t xml:space="preserve"> en </w:t>
      </w:r>
      <w:proofErr w:type="spellStart"/>
      <w:r w:rsidRPr="00D67386">
        <w:t>Cromvliet</w:t>
      </w:r>
      <w:proofErr w:type="spellEnd"/>
      <w:r w:rsidRPr="00D67386">
        <w:t xml:space="preserve"> werd volgebouwd, en het inwoneraantal liep eind jaren dertig op tot 18.000. </w:t>
      </w:r>
    </w:p>
    <w:p w:rsidR="00AF2967" w:rsidRPr="00D67386" w:rsidRDefault="00AF2967" w:rsidP="00AF2967">
      <w:pPr>
        <w:pStyle w:val="BusTic"/>
      </w:pPr>
      <w:r w:rsidRPr="00D67386">
        <w:t>In 1936 werd het sport</w:t>
      </w:r>
      <w:hyperlink r:id="rId12" w:tooltip="Vliegveld Ypenbur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vliegveld Ypenburg</w:t>
        </w:r>
      </w:hyperlink>
      <w:r w:rsidRPr="00D67386">
        <w:t xml:space="preserve"> geopend, maar met de dreiging van de </w:t>
      </w:r>
      <w:hyperlink r:id="rId13" w:tooltip="Tweede Wereldoorlo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Tweede Wereldoorlog</w:t>
        </w:r>
      </w:hyperlink>
      <w:r w:rsidRPr="00D67386">
        <w:t xml:space="preserve"> werd het in 1939 omgebouwd tot een militair vliegveld.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906" w:rsidRDefault="00206906" w:rsidP="00A64884">
      <w:r>
        <w:separator/>
      </w:r>
    </w:p>
  </w:endnote>
  <w:endnote w:type="continuationSeparator" w:id="0">
    <w:p w:rsidR="00206906" w:rsidRDefault="0020690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F296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906" w:rsidRDefault="00206906" w:rsidP="00A64884">
      <w:r>
        <w:separator/>
      </w:r>
    </w:p>
  </w:footnote>
  <w:footnote w:type="continuationSeparator" w:id="0">
    <w:p w:rsidR="00206906" w:rsidRDefault="0020690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690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6906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2967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uinbouwschool_Huis_te_Lande" TargetMode="External"/><Relationship Id="rId13" Type="http://schemas.openxmlformats.org/officeDocument/2006/relationships/hyperlink" Target="http://nl.wikipedia.org/wiki/Tweede_Wereldoorlo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liegveld_Ypenbu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Westerbro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Commu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rgaretha_Meijbo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2011-08-29T09:39:00Z</dcterms:created>
  <dcterms:modified xsi:type="dcterms:W3CDTF">2011-08-29T09:39:00Z</dcterms:modified>
  <cp:category>2011</cp:category>
</cp:coreProperties>
</file>