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5F" w:rsidRPr="008946E4" w:rsidRDefault="0085025F" w:rsidP="0085025F">
      <w:pPr>
        <w:pStyle w:val="Alinia6"/>
        <w:rPr>
          <w:rStyle w:val="Bijzonder"/>
        </w:rPr>
      </w:pPr>
      <w:bookmarkStart w:id="0" w:name="_GoBack"/>
      <w:r w:rsidRPr="008946E4">
        <w:rPr>
          <w:rStyle w:val="Bijzonder"/>
        </w:rPr>
        <w:t>Rijswijk - De 16</w:t>
      </w:r>
      <w:r w:rsidRPr="008946E4">
        <w:rPr>
          <w:rStyle w:val="Bijzonder"/>
          <w:vertAlign w:val="superscript"/>
        </w:rPr>
        <w:t>de</w:t>
      </w:r>
      <w:r>
        <w:rPr>
          <w:rStyle w:val="Bijzonder"/>
        </w:rPr>
        <w:t xml:space="preserve"> </w:t>
      </w:r>
      <w:r w:rsidRPr="008946E4">
        <w:rPr>
          <w:rStyle w:val="Bijzonder"/>
        </w:rPr>
        <w:t>eeuw</w:t>
      </w:r>
    </w:p>
    <w:bookmarkEnd w:id="0"/>
    <w:p w:rsidR="0085025F" w:rsidRDefault="0085025F" w:rsidP="0085025F">
      <w:pPr>
        <w:pStyle w:val="BusTic"/>
      </w:pPr>
      <w:r w:rsidRPr="00D67386">
        <w:t xml:space="preserve">Om Leiden te ontzetten werden de dijken doorgestoken. </w:t>
      </w:r>
    </w:p>
    <w:p w:rsidR="0085025F" w:rsidRPr="00D67386" w:rsidRDefault="0085025F" w:rsidP="0085025F">
      <w:pPr>
        <w:pStyle w:val="BusTic"/>
      </w:pPr>
      <w:r w:rsidRPr="00D67386">
        <w:t xml:space="preserve">Het water bereikte ook Rijswijk (tussen Delft en </w:t>
      </w:r>
      <w:proofErr w:type="spellStart"/>
      <w:r w:rsidRPr="00D67386">
        <w:t>Haghe</w:t>
      </w:r>
      <w:proofErr w:type="spellEnd"/>
      <w:r w:rsidRPr="00D67386">
        <w:t>)</w:t>
      </w:r>
    </w:p>
    <w:p w:rsidR="0085025F" w:rsidRDefault="0085025F" w:rsidP="0085025F">
      <w:pPr>
        <w:pStyle w:val="BusTic"/>
      </w:pPr>
      <w:r w:rsidRPr="00D67386">
        <w:t xml:space="preserve">De </w:t>
      </w:r>
      <w:hyperlink r:id="rId8" w:tooltip="Ambachtsheerlijkheid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lage heerlijkheid</w:t>
        </w:r>
      </w:hyperlink>
      <w:r w:rsidRPr="00D67386">
        <w:t xml:space="preserve"> Rijswijk, die al in de 15</w:t>
      </w:r>
      <w:r w:rsidRPr="008946E4">
        <w:rPr>
          <w:vertAlign w:val="superscript"/>
        </w:rPr>
        <w:t>de</w:t>
      </w:r>
      <w:r>
        <w:t xml:space="preserve"> </w:t>
      </w:r>
      <w:r w:rsidRPr="00D67386">
        <w:t xml:space="preserve">eeuw in het bezit van het </w:t>
      </w:r>
      <w:hyperlink r:id="rId9" w:tooltip="Huis Nassau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huis Nassau</w:t>
        </w:r>
      </w:hyperlink>
      <w:r w:rsidRPr="00D67386">
        <w:t xml:space="preserve"> was, kwam in </w:t>
      </w:r>
      <w:hyperlink r:id="rId10" w:tooltip="1544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1544</w:t>
        </w:r>
      </w:hyperlink>
      <w:r w:rsidRPr="00D67386">
        <w:t xml:space="preserve"> toe aan </w:t>
      </w:r>
      <w:hyperlink r:id="rId11" w:tooltip="Willem van Oranje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Willem van Oranje</w:t>
        </w:r>
      </w:hyperlink>
      <w:r w:rsidRPr="00D67386">
        <w:t xml:space="preserve">, nadat </w:t>
      </w:r>
      <w:hyperlink r:id="rId12" w:tooltip="René van Chalon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René van </w:t>
        </w:r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Châlon</w:t>
        </w:r>
        <w:proofErr w:type="spellEnd"/>
      </w:hyperlink>
      <w:r w:rsidRPr="00D67386">
        <w:t xml:space="preserve"> was gesneuveld.</w:t>
      </w:r>
    </w:p>
    <w:p w:rsidR="0085025F" w:rsidRDefault="0085025F" w:rsidP="0085025F">
      <w:pPr>
        <w:pStyle w:val="BusTic"/>
      </w:pPr>
      <w:r w:rsidRPr="00D67386">
        <w:t xml:space="preserve"> Hij ruilde het 13 jaar later met </w:t>
      </w:r>
      <w:hyperlink r:id="rId13" w:tooltip="Cornelis Suys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Cornelis </w:t>
        </w:r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Suys</w:t>
        </w:r>
        <w:proofErr w:type="spellEnd"/>
      </w:hyperlink>
      <w:r w:rsidRPr="00D67386">
        <w:t xml:space="preserve"> voor bezittingen in Monster. </w:t>
      </w:r>
    </w:p>
    <w:p w:rsidR="0085025F" w:rsidRDefault="0085025F" w:rsidP="0085025F">
      <w:pPr>
        <w:pStyle w:val="BusTic"/>
      </w:pPr>
      <w:r w:rsidRPr="00D67386">
        <w:t xml:space="preserve">De katholieke </w:t>
      </w:r>
      <w:proofErr w:type="spellStart"/>
      <w:r w:rsidRPr="00D67386">
        <w:t>Suys</w:t>
      </w:r>
      <w:proofErr w:type="spellEnd"/>
      <w:r w:rsidRPr="00D67386">
        <w:t xml:space="preserve"> kreeg bij uitzondering zowel de lage als de </w:t>
      </w:r>
      <w:hyperlink r:id="rId14" w:tooltip="Hoge heerlijkheid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hoge heerlijkheid</w:t>
        </w:r>
      </w:hyperlink>
      <w:r w:rsidRPr="00D67386">
        <w:t xml:space="preserve"> in leen, en werd een gewaardeerd </w:t>
      </w:r>
      <w:hyperlink r:id="rId15" w:tooltip="Ambachtsheer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ambachtsheer</w:t>
        </w:r>
      </w:hyperlink>
      <w:r w:rsidRPr="00D67386">
        <w:t xml:space="preserve">. </w:t>
      </w:r>
    </w:p>
    <w:p w:rsidR="0085025F" w:rsidRPr="00D67386" w:rsidRDefault="0085025F" w:rsidP="0085025F">
      <w:pPr>
        <w:pStyle w:val="BusTic"/>
      </w:pPr>
      <w:r w:rsidRPr="00D67386">
        <w:t>Hij wist te bedingen dat hij na zijn overlijden (</w:t>
      </w:r>
      <w:hyperlink r:id="rId16" w:tooltip="1581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1581</w:t>
        </w:r>
      </w:hyperlink>
      <w:r w:rsidRPr="00D67386">
        <w:t xml:space="preserve">) toch in de </w:t>
      </w:r>
      <w:hyperlink r:id="rId17" w:tooltip="Oude Kerk (Rijswijk)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oude kerk van Rijswijk</w:t>
        </w:r>
      </w:hyperlink>
      <w:r w:rsidRPr="00D67386">
        <w:t>, die inmiddels aan de hervormden toebehoorde, zou worden begraven.</w:t>
      </w:r>
    </w:p>
    <w:p w:rsidR="0085025F" w:rsidRDefault="0085025F" w:rsidP="0085025F">
      <w:pPr>
        <w:pStyle w:val="BusTic"/>
      </w:pPr>
      <w:r w:rsidRPr="00D67386">
        <w:t xml:space="preserve">In het begin van de </w:t>
      </w:r>
      <w:hyperlink r:id="rId18" w:tooltip="Tachtigjarige Oorlog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Tachtigjarige Oorlog</w:t>
        </w:r>
      </w:hyperlink>
      <w:r w:rsidRPr="00D67386">
        <w:t xml:space="preserve"> had Rijswijk regelmatig te kampen met rondzwervende huurlingen. </w:t>
      </w:r>
    </w:p>
    <w:p w:rsidR="0085025F" w:rsidRDefault="0085025F" w:rsidP="0085025F">
      <w:pPr>
        <w:pStyle w:val="BusTic"/>
      </w:pPr>
      <w:r w:rsidRPr="00D67386">
        <w:t xml:space="preserve">Bovendien kwam Rijswijk min of meer in de frontlinie te liggen nadat </w:t>
      </w:r>
      <w:hyperlink r:id="rId19" w:tooltip="Den Haag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Den Haag</w:t>
        </w:r>
      </w:hyperlink>
      <w:r w:rsidRPr="00D67386">
        <w:t xml:space="preserve"> in Spaanse handen was gevallen en </w:t>
      </w:r>
      <w:hyperlink r:id="rId20" w:tooltip="Leiden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Leiden</w:t>
        </w:r>
      </w:hyperlink>
      <w:r w:rsidRPr="00D67386">
        <w:t xml:space="preserve"> en </w:t>
      </w:r>
      <w:hyperlink r:id="rId21" w:tooltip="Delft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Delft</w:t>
        </w:r>
      </w:hyperlink>
      <w:r w:rsidRPr="00D67386">
        <w:t xml:space="preserve"> belegerd werden. </w:t>
      </w:r>
    </w:p>
    <w:p w:rsidR="0085025F" w:rsidRDefault="0085025F" w:rsidP="0085025F">
      <w:pPr>
        <w:pStyle w:val="BusTic"/>
      </w:pPr>
      <w:r w:rsidRPr="00D67386">
        <w:t xml:space="preserve">Er werden soldaten in Rijswijk ingekwartierd en er werden paarden gevorderd. </w:t>
      </w:r>
    </w:p>
    <w:p w:rsidR="0085025F" w:rsidRDefault="0085025F" w:rsidP="0085025F">
      <w:pPr>
        <w:pStyle w:val="BusTic"/>
      </w:pPr>
      <w:r w:rsidRPr="00D67386">
        <w:t xml:space="preserve">Huizen, molens en boerderijen werden vernield. </w:t>
      </w:r>
    </w:p>
    <w:p w:rsidR="0085025F" w:rsidRDefault="0085025F" w:rsidP="0085025F">
      <w:pPr>
        <w:pStyle w:val="BusTic"/>
      </w:pPr>
      <w:r w:rsidRPr="00D67386">
        <w:t xml:space="preserve">Het klooster </w:t>
      </w:r>
      <w:hyperlink r:id="rId22" w:tooltip="Sion (Rijswijk)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Sion</w:t>
        </w:r>
      </w:hyperlink>
      <w:r w:rsidRPr="00D67386">
        <w:t xml:space="preserve"> moest worden afgebroken om te voorkomen dat het als Spaanse uitvalbasis zou worden gebruikt. </w:t>
      </w:r>
    </w:p>
    <w:p w:rsidR="0085025F" w:rsidRDefault="0085025F" w:rsidP="0085025F">
      <w:pPr>
        <w:pStyle w:val="BusTic"/>
      </w:pPr>
      <w:r w:rsidRPr="00D67386">
        <w:t xml:space="preserve">Bovendien kwam het gebied onder water te staan nadat de dijken waren doorgestoken om </w:t>
      </w:r>
      <w:hyperlink r:id="rId23" w:tooltip="Beleg van Leiden (1573-1574)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Leiden te ontzetten</w:t>
        </w:r>
      </w:hyperlink>
      <w:r w:rsidRPr="00D67386">
        <w:t xml:space="preserve">. </w:t>
      </w:r>
    </w:p>
    <w:p w:rsidR="0085025F" w:rsidRPr="00D67386" w:rsidRDefault="0085025F" w:rsidP="0085025F">
      <w:pPr>
        <w:pStyle w:val="BusTic"/>
      </w:pPr>
      <w:r w:rsidRPr="00D67386">
        <w:t xml:space="preserve">Na </w:t>
      </w:r>
      <w:hyperlink r:id="rId24" w:tooltip="1578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1578</w:t>
        </w:r>
      </w:hyperlink>
      <w:r w:rsidRPr="00D67386">
        <w:t xml:space="preserve"> bleef Rijswijk echter grotendeels verschoond van het oorlogsgeweld.</w:t>
      </w:r>
    </w:p>
    <w:p w:rsidR="0085025F" w:rsidRDefault="0085025F" w:rsidP="0085025F">
      <w:pPr>
        <w:pStyle w:val="BusTic"/>
      </w:pPr>
      <w:r w:rsidRPr="00D67386">
        <w:t xml:space="preserve">De </w:t>
      </w:r>
      <w:hyperlink r:id="rId25" w:tooltip="Beeldenstorm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Beeldenstorm</w:t>
        </w:r>
      </w:hyperlink>
      <w:r w:rsidRPr="00D67386">
        <w:t xml:space="preserve"> is waarschijnlijk aan de </w:t>
      </w:r>
      <w:hyperlink r:id="rId26" w:tooltip="Oude Kerk (Rijswijk)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Oude Kerk</w:t>
        </w:r>
      </w:hyperlink>
      <w:r w:rsidRPr="00D67386">
        <w:t xml:space="preserve"> voorbijgegaan. </w:t>
      </w:r>
    </w:p>
    <w:p w:rsidR="0085025F" w:rsidRDefault="0085025F" w:rsidP="0085025F">
      <w:pPr>
        <w:pStyle w:val="BusTic"/>
      </w:pPr>
      <w:r w:rsidRPr="00D67386">
        <w:t xml:space="preserve">Hoewel de kerk, net als in andere steden, overging in de handen van de </w:t>
      </w:r>
      <w:hyperlink r:id="rId27" w:tooltip="Calvinisme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Calvinisten</w:t>
        </w:r>
      </w:hyperlink>
      <w:r w:rsidRPr="00D67386">
        <w:t xml:space="preserve"> was het moeilijk om onder de Rijswijkse gelovigen voldoende aanhang voor de nieuwe kerkgemeenschap te werven. </w:t>
      </w:r>
    </w:p>
    <w:p w:rsidR="0085025F" w:rsidRDefault="0085025F" w:rsidP="0085025F">
      <w:pPr>
        <w:pStyle w:val="BusTic"/>
      </w:pPr>
      <w:r w:rsidRPr="00D67386">
        <w:t xml:space="preserve">Pas in 1588 was er sprake van een kleine gereformeerde gemeente in Rijswijk. </w:t>
      </w:r>
    </w:p>
    <w:p w:rsidR="0085025F" w:rsidRPr="00D67386" w:rsidRDefault="0085025F" w:rsidP="0085025F">
      <w:pPr>
        <w:pStyle w:val="BusTic"/>
      </w:pPr>
      <w:r w:rsidRPr="00D67386">
        <w:t xml:space="preserve">Toen echter de strijd tussen </w:t>
      </w:r>
      <w:hyperlink r:id="rId28" w:tooltip="Remonstranten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remonstranten</w:t>
        </w:r>
      </w:hyperlink>
      <w:r w:rsidRPr="00D67386">
        <w:t xml:space="preserve"> en </w:t>
      </w:r>
      <w:hyperlink r:id="rId29" w:tooltip="Contraremonstranten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contraremonstranten</w:t>
        </w:r>
      </w:hyperlink>
      <w:r w:rsidRPr="00D67386">
        <w:t xml:space="preserve"> met het conflict tussen </w:t>
      </w:r>
      <w:hyperlink r:id="rId30" w:tooltip="Johan van Oldenbarnevelt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Johan van Oldenbarnevelt</w:t>
        </w:r>
      </w:hyperlink>
      <w:r w:rsidRPr="00D67386">
        <w:t xml:space="preserve"> en </w:t>
      </w:r>
      <w:hyperlink r:id="rId31" w:tooltip="Maurits van Oranje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Maurits</w:t>
        </w:r>
      </w:hyperlink>
      <w:r w:rsidRPr="00D67386">
        <w:t xml:space="preserve"> een politieke wending kreeg, ontstond er een demonstratieve wekelijkse wandeltocht van zo’n 600 Haagse contraremonstranten naar de Rijswijkse kerk, omdat zij de dienst van de Haagse remonstrant </w:t>
      </w:r>
      <w:hyperlink r:id="rId32" w:tooltip="Johannes Wtenbogaert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 xml:space="preserve">Johannes </w:t>
        </w:r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Uytenbogaert</w:t>
        </w:r>
        <w:proofErr w:type="spellEnd"/>
      </w:hyperlink>
      <w:r w:rsidRPr="00D67386">
        <w:t xml:space="preserve"> niet meer wilden bijwonen.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3"/>
      <w:footerReference w:type="defaul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C3" w:rsidRDefault="00F04CC3" w:rsidP="00A64884">
      <w:r>
        <w:separator/>
      </w:r>
    </w:p>
  </w:endnote>
  <w:endnote w:type="continuationSeparator" w:id="0">
    <w:p w:rsidR="00F04CC3" w:rsidRDefault="00F04CC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5025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C3" w:rsidRDefault="00F04CC3" w:rsidP="00A64884">
      <w:r>
        <w:separator/>
      </w:r>
    </w:p>
  </w:footnote>
  <w:footnote w:type="continuationSeparator" w:id="0">
    <w:p w:rsidR="00F04CC3" w:rsidRDefault="00F04CC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04CC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25F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4CC3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Cornelis_Suys" TargetMode="External"/><Relationship Id="rId18" Type="http://schemas.openxmlformats.org/officeDocument/2006/relationships/hyperlink" Target="http://nl.wikipedia.org/wiki/Tachtigjarige_Oorlog" TargetMode="External"/><Relationship Id="rId26" Type="http://schemas.openxmlformats.org/officeDocument/2006/relationships/hyperlink" Target="http://nl.wikipedia.org/wiki/Oude_Kerk_(Rijswijk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elft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en%C3%A9_van_Chalon" TargetMode="External"/><Relationship Id="rId17" Type="http://schemas.openxmlformats.org/officeDocument/2006/relationships/hyperlink" Target="http://nl.wikipedia.org/wiki/Oude_Kerk_(Rijswijk)" TargetMode="External"/><Relationship Id="rId25" Type="http://schemas.openxmlformats.org/officeDocument/2006/relationships/hyperlink" Target="http://nl.wikipedia.org/wiki/Beeldenstorm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581" TargetMode="External"/><Relationship Id="rId20" Type="http://schemas.openxmlformats.org/officeDocument/2006/relationships/hyperlink" Target="http://nl.wikipedia.org/wiki/Leiden" TargetMode="External"/><Relationship Id="rId29" Type="http://schemas.openxmlformats.org/officeDocument/2006/relationships/hyperlink" Target="http://nl.wikipedia.org/wiki/Contraremonstrant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llem_van_Oranje" TargetMode="External"/><Relationship Id="rId24" Type="http://schemas.openxmlformats.org/officeDocument/2006/relationships/hyperlink" Target="http://nl.wikipedia.org/wiki/1578" TargetMode="External"/><Relationship Id="rId32" Type="http://schemas.openxmlformats.org/officeDocument/2006/relationships/hyperlink" Target="http://nl.wikipedia.org/wiki/Johannes_Wtenbogae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mbachtsheer" TargetMode="External"/><Relationship Id="rId23" Type="http://schemas.openxmlformats.org/officeDocument/2006/relationships/hyperlink" Target="http://nl.wikipedia.org/wiki/Beleg_van_Leiden_(1573-1574)" TargetMode="External"/><Relationship Id="rId28" Type="http://schemas.openxmlformats.org/officeDocument/2006/relationships/hyperlink" Target="http://nl.wikipedia.org/wiki/Remonstrant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1544" TargetMode="External"/><Relationship Id="rId19" Type="http://schemas.openxmlformats.org/officeDocument/2006/relationships/hyperlink" Target="http://nl.wikipedia.org/wiki/Den_Haag" TargetMode="External"/><Relationship Id="rId31" Type="http://schemas.openxmlformats.org/officeDocument/2006/relationships/hyperlink" Target="http://nl.wikipedia.org/wiki/Maurits_van_Oran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uis_Nassau" TargetMode="External"/><Relationship Id="rId14" Type="http://schemas.openxmlformats.org/officeDocument/2006/relationships/hyperlink" Target="http://nl.wikipedia.org/wiki/Hoge_heerlijkheid" TargetMode="External"/><Relationship Id="rId22" Type="http://schemas.openxmlformats.org/officeDocument/2006/relationships/hyperlink" Target="http://nl.wikipedia.org/wiki/Sion_(Rijswijk)" TargetMode="External"/><Relationship Id="rId27" Type="http://schemas.openxmlformats.org/officeDocument/2006/relationships/hyperlink" Target="http://nl.wikipedia.org/wiki/Calvinisme" TargetMode="External"/><Relationship Id="rId30" Type="http://schemas.openxmlformats.org/officeDocument/2006/relationships/hyperlink" Target="http://nl.wikipedia.org/wiki/Johan_van_Oldenbarnevelt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Ambachtsheerlijkhe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2011-08-29T09:20:00Z</dcterms:created>
  <dcterms:modified xsi:type="dcterms:W3CDTF">2011-08-29T09:20:00Z</dcterms:modified>
  <cp:category>2011</cp:category>
</cp:coreProperties>
</file>