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99" w:rsidRPr="00345157" w:rsidRDefault="00805C99" w:rsidP="00805C99">
      <w:pPr>
        <w:pStyle w:val="Alinia6"/>
        <w:rPr>
          <w:rStyle w:val="Bijzonder"/>
        </w:rPr>
      </w:pPr>
      <w:bookmarkStart w:id="0" w:name="_GoBack"/>
      <w:r w:rsidRPr="00345157">
        <w:rPr>
          <w:rStyle w:val="Bijzonder"/>
        </w:rPr>
        <w:t>Ridderkerk - Geschiedenis</w:t>
      </w:r>
    </w:p>
    <w:bookmarkEnd w:id="0"/>
    <w:p w:rsidR="00805C99" w:rsidRPr="00345157" w:rsidRDefault="00805C99" w:rsidP="00805C99">
      <w:pPr>
        <w:pStyle w:val="BusTic"/>
      </w:pPr>
      <w:r w:rsidRPr="00345157">
        <w:t>De naam Ridderkerk (</w:t>
      </w:r>
      <w:proofErr w:type="spellStart"/>
      <w:r w:rsidRPr="00345157">
        <w:t>Riederkercke</w:t>
      </w:r>
      <w:proofErr w:type="spellEnd"/>
      <w:r w:rsidRPr="00345157">
        <w:t xml:space="preserve">) komt voor het eerst voor in een bericht van Hertog </w:t>
      </w:r>
      <w:hyperlink r:id="rId8" w:tooltip="Hendrik IV van Brabant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Hendrik IV van Brabant</w:t>
        </w:r>
      </w:hyperlink>
      <w:r w:rsidRPr="00345157">
        <w:t>, waar sprake is van Riede, gelegen aan de Merwede.</w:t>
      </w:r>
    </w:p>
    <w:p w:rsidR="00805C99" w:rsidRDefault="00805C99" w:rsidP="00805C99">
      <w:pPr>
        <w:pStyle w:val="BusTic"/>
      </w:pPr>
      <w:r w:rsidRPr="00345157">
        <w:t>Waarschijnlijk is het gebied in de 12</w:t>
      </w:r>
      <w:r w:rsidRPr="00345157">
        <w:rPr>
          <w:vertAlign w:val="superscript"/>
        </w:rPr>
        <w:t>de</w:t>
      </w:r>
      <w:r>
        <w:t xml:space="preserve"> </w:t>
      </w:r>
      <w:r w:rsidRPr="00345157">
        <w:t xml:space="preserve">eeuw voor het eerst bedijkt. </w:t>
      </w:r>
    </w:p>
    <w:p w:rsidR="00805C99" w:rsidRPr="00345157" w:rsidRDefault="00805C99" w:rsidP="00805C99">
      <w:pPr>
        <w:pStyle w:val="BusTic"/>
      </w:pPr>
      <w:r w:rsidRPr="00345157">
        <w:t xml:space="preserve">In 1277 droeg Diederik van Alkemade het land, met de kerk in leen, op aan Graaf </w:t>
      </w:r>
      <w:hyperlink r:id="rId9" w:tooltip="Floris V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Floris V</w:t>
        </w:r>
      </w:hyperlink>
      <w:r w:rsidRPr="00345157">
        <w:t xml:space="preserve">, wiens opvolgers meermalen een pastoor aanstelden (patronaatsrecht) in het ambacht Riede in de </w:t>
      </w:r>
      <w:proofErr w:type="spellStart"/>
      <w:r w:rsidRPr="00345157">
        <w:t>Riederwaard</w:t>
      </w:r>
      <w:proofErr w:type="spellEnd"/>
      <w:r w:rsidRPr="00345157">
        <w:t>.</w:t>
      </w:r>
    </w:p>
    <w:p w:rsidR="00805C99" w:rsidRPr="00345157" w:rsidRDefault="00805C99" w:rsidP="00805C99">
      <w:pPr>
        <w:pStyle w:val="BusTic"/>
      </w:pPr>
      <w:r w:rsidRPr="00345157">
        <w:t xml:space="preserve">In de 14e eeuw had deze waard veel te lijden van overstromingen en tussen 1373 en 1375 moest de schaarse bevolking zich terugtrekken op de zuidelijke waterkeringen daar de </w:t>
      </w:r>
      <w:proofErr w:type="spellStart"/>
      <w:r w:rsidRPr="00345157">
        <w:t>Riederwaard</w:t>
      </w:r>
      <w:proofErr w:type="spellEnd"/>
      <w:r w:rsidRPr="00345157">
        <w:t xml:space="preserve"> onder water kwam te staan.</w:t>
      </w:r>
    </w:p>
    <w:p w:rsidR="00805C99" w:rsidRDefault="00805C99" w:rsidP="00805C99">
      <w:pPr>
        <w:pStyle w:val="BusTic"/>
      </w:pPr>
      <w:r w:rsidRPr="00345157">
        <w:t>In 1404 kwam het herstel van de Molendijk gereed en was de Oud-</w:t>
      </w:r>
      <w:proofErr w:type="spellStart"/>
      <w:r w:rsidRPr="00345157">
        <w:t>Reijerwaard</w:t>
      </w:r>
      <w:proofErr w:type="spellEnd"/>
      <w:r w:rsidRPr="00345157">
        <w:t xml:space="preserve"> herwonnen. </w:t>
      </w:r>
    </w:p>
    <w:p w:rsidR="00805C99" w:rsidRPr="00345157" w:rsidRDefault="00805C99" w:rsidP="00805C99">
      <w:pPr>
        <w:pStyle w:val="BusTic"/>
      </w:pPr>
      <w:r w:rsidRPr="00345157">
        <w:t xml:space="preserve">Een dijkdoorbraak tijdens de </w:t>
      </w:r>
      <w:hyperlink r:id="rId10" w:tooltip="Sint-Elisabethsvloed (1421)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345157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  <w:r w:rsidRPr="00345157">
          <w:rPr>
            <w:rStyle w:val="Hyperlink"/>
            <w:rFonts w:eastAsiaTheme="majorEastAsia"/>
            <w:color w:val="000000" w:themeColor="text1"/>
            <w:u w:val="none"/>
          </w:rPr>
          <w:t xml:space="preserve"> (1421)</w:t>
        </w:r>
      </w:hyperlink>
      <w:r w:rsidRPr="00345157">
        <w:t xml:space="preserve"> werd direct hersteld.</w:t>
      </w:r>
    </w:p>
    <w:p w:rsidR="00805C99" w:rsidRDefault="00805C99" w:rsidP="00805C99">
      <w:pPr>
        <w:pStyle w:val="BusTic"/>
      </w:pPr>
      <w:r w:rsidRPr="00345157">
        <w:t xml:space="preserve">19 december 1427 werd Ridderkerk een ambachtsheerlijkheid en de eerste ambachtsheer is Ridder Roeland, heer van </w:t>
      </w:r>
      <w:hyperlink r:id="rId11" w:tooltip="Uitkerke" w:history="1">
        <w:proofErr w:type="spellStart"/>
        <w:r w:rsidRPr="00345157">
          <w:rPr>
            <w:rStyle w:val="Hyperlink"/>
            <w:rFonts w:eastAsiaTheme="majorEastAsia"/>
            <w:color w:val="000000" w:themeColor="text1"/>
            <w:u w:val="none"/>
          </w:rPr>
          <w:t>Uitkerke</w:t>
        </w:r>
        <w:proofErr w:type="spellEnd"/>
      </w:hyperlink>
      <w:r w:rsidRPr="00345157">
        <w:t xml:space="preserve"> en Gouverneur van Holland. </w:t>
      </w:r>
    </w:p>
    <w:p w:rsidR="00805C99" w:rsidRPr="00345157" w:rsidRDefault="00805C99" w:rsidP="00805C99">
      <w:pPr>
        <w:pStyle w:val="BusTic"/>
      </w:pPr>
      <w:r w:rsidRPr="00345157">
        <w:t xml:space="preserve">Hij kreeg deze titel van </w:t>
      </w:r>
      <w:hyperlink r:id="rId12" w:tooltip="Filips de Goede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Filips de Goede</w:t>
        </w:r>
      </w:hyperlink>
      <w:r w:rsidRPr="00345157">
        <w:t xml:space="preserve">. Zijn vrouw, </w:t>
      </w:r>
      <w:proofErr w:type="spellStart"/>
      <w:r w:rsidRPr="00345157">
        <w:t>Margriete</w:t>
      </w:r>
      <w:proofErr w:type="spellEnd"/>
      <w:r w:rsidRPr="00345157">
        <w:t xml:space="preserve"> van </w:t>
      </w:r>
      <w:proofErr w:type="spellStart"/>
      <w:r w:rsidRPr="00345157">
        <w:t>Comene</w:t>
      </w:r>
      <w:proofErr w:type="spellEnd"/>
      <w:r w:rsidRPr="00345157">
        <w:t xml:space="preserve">, wordt in 1441 ambachtsvrouw van Ridderkerk en in datzelfde jaar wordt de polder Nieuw </w:t>
      </w:r>
      <w:proofErr w:type="spellStart"/>
      <w:r w:rsidRPr="00345157">
        <w:t>Reijerwaard</w:t>
      </w:r>
      <w:proofErr w:type="spellEnd"/>
      <w:r w:rsidRPr="00345157">
        <w:t xml:space="preserve"> </w:t>
      </w:r>
      <w:proofErr w:type="spellStart"/>
      <w:r w:rsidRPr="00345157">
        <w:t>herdijkt</w:t>
      </w:r>
      <w:proofErr w:type="spellEnd"/>
      <w:r w:rsidRPr="00345157">
        <w:t>.</w:t>
      </w:r>
    </w:p>
    <w:p w:rsidR="00805C99" w:rsidRDefault="00805C99" w:rsidP="00805C99">
      <w:pPr>
        <w:pStyle w:val="BusTic"/>
      </w:pPr>
      <w:r w:rsidRPr="00345157">
        <w:t xml:space="preserve">In 1446 regelt </w:t>
      </w:r>
      <w:proofErr w:type="spellStart"/>
      <w:r w:rsidRPr="00345157">
        <w:t>Margriete</w:t>
      </w:r>
      <w:proofErr w:type="spellEnd"/>
      <w:r w:rsidRPr="00345157">
        <w:t xml:space="preserve"> het bestuur en de rechtspraak in haar ambacht. </w:t>
      </w:r>
    </w:p>
    <w:p w:rsidR="00805C99" w:rsidRDefault="00805C99" w:rsidP="00805C99">
      <w:pPr>
        <w:pStyle w:val="BusTic"/>
      </w:pPr>
      <w:r w:rsidRPr="00345157">
        <w:t xml:space="preserve">Dit handvest vormde tot in de achttiende eeuw de basis voor het bestuur en de rechtspraak in Ridderkerk. </w:t>
      </w:r>
    </w:p>
    <w:p w:rsidR="00805C99" w:rsidRPr="00345157" w:rsidRDefault="00805C99" w:rsidP="00805C99">
      <w:pPr>
        <w:pStyle w:val="BusTic"/>
      </w:pPr>
      <w:r w:rsidRPr="00345157">
        <w:t>Daarom wordt 1446 beschouwd als het ontstaansjaar van Ridderkerk.</w:t>
      </w:r>
    </w:p>
    <w:p w:rsidR="00805C99" w:rsidRPr="00345157" w:rsidRDefault="00805C99" w:rsidP="00805C99">
      <w:pPr>
        <w:pStyle w:val="BusTic"/>
      </w:pPr>
      <w:r w:rsidRPr="00345157">
        <w:t xml:space="preserve">Het dorp </w:t>
      </w:r>
      <w:hyperlink r:id="rId13" w:tooltip="Rijsoord" w:history="1">
        <w:proofErr w:type="spellStart"/>
        <w:r w:rsidRPr="00345157">
          <w:rPr>
            <w:rStyle w:val="Hyperlink"/>
            <w:rFonts w:eastAsiaTheme="majorEastAsia"/>
            <w:color w:val="000000" w:themeColor="text1"/>
            <w:u w:val="none"/>
          </w:rPr>
          <w:t>Rijsoord</w:t>
        </w:r>
        <w:proofErr w:type="spellEnd"/>
      </w:hyperlink>
      <w:r w:rsidRPr="00345157">
        <w:t xml:space="preserve"> in de gemeente Ridderkerk kreeg tijdens de </w:t>
      </w:r>
      <w:hyperlink r:id="rId14" w:tooltip="Tweede Wereldoorlog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345157">
        <w:t xml:space="preserve"> landelijke bekendheid doordat daar op </w:t>
      </w:r>
      <w:hyperlink r:id="rId15" w:tooltip="15 mei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15 mei</w:t>
        </w:r>
      </w:hyperlink>
      <w:r w:rsidRPr="00345157">
        <w:t xml:space="preserve"> </w:t>
      </w:r>
      <w:hyperlink r:id="rId16" w:tooltip="1940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345157">
        <w:t xml:space="preserve"> in een schoolgebouw de </w:t>
      </w:r>
      <w:hyperlink r:id="rId17" w:tooltip="Capitulatie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capitulatieovereenkomst</w:t>
        </w:r>
      </w:hyperlink>
      <w:r w:rsidRPr="00345157">
        <w:t xml:space="preserve"> tussen </w:t>
      </w:r>
      <w:hyperlink r:id="rId18" w:tooltip="Nederland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345157">
        <w:t xml:space="preserve"> en </w:t>
      </w:r>
      <w:hyperlink r:id="rId19" w:tooltip="Duitsland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Duitsland</w:t>
        </w:r>
      </w:hyperlink>
      <w:r w:rsidRPr="00345157">
        <w:t xml:space="preserve"> werd ondertekend door generaal </w:t>
      </w:r>
      <w:hyperlink r:id="rId20" w:tooltip="Henri Winkelman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Winkelman</w:t>
        </w:r>
      </w:hyperlink>
      <w:r w:rsidRPr="00345157">
        <w:t>.</w:t>
      </w:r>
    </w:p>
    <w:p w:rsidR="00805C99" w:rsidRPr="00345157" w:rsidRDefault="00805C99" w:rsidP="00805C99">
      <w:pPr>
        <w:pStyle w:val="BusTic"/>
      </w:pPr>
      <w:proofErr w:type="spellStart"/>
      <w:r w:rsidRPr="00345157">
        <w:t>Rijsoord</w:t>
      </w:r>
      <w:proofErr w:type="spellEnd"/>
      <w:r w:rsidRPr="00345157">
        <w:t xml:space="preserve"> bezit nog één molen, genaamd </w:t>
      </w:r>
      <w:hyperlink r:id="rId21" w:tooltip="De Kersenboom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De Kersenboom</w:t>
        </w:r>
      </w:hyperlink>
      <w:r w:rsidRPr="00345157">
        <w:t xml:space="preserve">, die in de </w:t>
      </w:r>
      <w:hyperlink r:id="rId22" w:tooltip="1990-1999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jaren '90</w:t>
        </w:r>
      </w:hyperlink>
      <w:r w:rsidRPr="00345157">
        <w:t xml:space="preserve"> gerestaureerd is en verplaatst werd naar de andere zijde van het </w:t>
      </w:r>
      <w:hyperlink r:id="rId23" w:tooltip="Waaltje" w:history="1">
        <w:r w:rsidRPr="00345157">
          <w:rPr>
            <w:rStyle w:val="Hyperlink"/>
            <w:rFonts w:eastAsiaTheme="majorEastAsia"/>
            <w:color w:val="000000" w:themeColor="text1"/>
            <w:u w:val="none"/>
          </w:rPr>
          <w:t>Waaltje</w:t>
        </w:r>
      </w:hyperlink>
      <w:r w:rsidRPr="00345157">
        <w:t>, een dode rivierarm.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69" w:rsidRDefault="00367E69" w:rsidP="00A64884">
      <w:r>
        <w:separator/>
      </w:r>
    </w:p>
  </w:endnote>
  <w:endnote w:type="continuationSeparator" w:id="0">
    <w:p w:rsidR="00367E69" w:rsidRDefault="00367E6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5C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69" w:rsidRDefault="00367E69" w:rsidP="00A64884">
      <w:r>
        <w:separator/>
      </w:r>
    </w:p>
  </w:footnote>
  <w:footnote w:type="continuationSeparator" w:id="0">
    <w:p w:rsidR="00367E69" w:rsidRDefault="00367E6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67E6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7E69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5C99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endrik_IV_van_Brabant" TargetMode="External"/><Relationship Id="rId13" Type="http://schemas.openxmlformats.org/officeDocument/2006/relationships/hyperlink" Target="http://nl.wikipedia.org/wiki/Rijsoord" TargetMode="External"/><Relationship Id="rId18" Type="http://schemas.openxmlformats.org/officeDocument/2006/relationships/hyperlink" Target="http://nl.wikipedia.org/wiki/Nederlan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_Kersenbo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ilips_de_Goede" TargetMode="External"/><Relationship Id="rId17" Type="http://schemas.openxmlformats.org/officeDocument/2006/relationships/hyperlink" Target="http://nl.wikipedia.org/wiki/Capitulati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40" TargetMode="External"/><Relationship Id="rId20" Type="http://schemas.openxmlformats.org/officeDocument/2006/relationships/hyperlink" Target="http://nl.wikipedia.org/wiki/Henri_Winkelma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itkerk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5_mei" TargetMode="External"/><Relationship Id="rId23" Type="http://schemas.openxmlformats.org/officeDocument/2006/relationships/hyperlink" Target="http://nl.wikipedia.org/wiki/Waaltje" TargetMode="External"/><Relationship Id="rId10" Type="http://schemas.openxmlformats.org/officeDocument/2006/relationships/hyperlink" Target="http://nl.wikipedia.org/wiki/Sint-Elisabethsvloed_(1421)" TargetMode="External"/><Relationship Id="rId19" Type="http://schemas.openxmlformats.org/officeDocument/2006/relationships/hyperlink" Target="http://nl.wikipedia.org/wiki/Duits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loris_V" TargetMode="External"/><Relationship Id="rId14" Type="http://schemas.openxmlformats.org/officeDocument/2006/relationships/hyperlink" Target="http://nl.wikipedia.org/wiki/Tweede_Wereldoorlog" TargetMode="External"/><Relationship Id="rId22" Type="http://schemas.openxmlformats.org/officeDocument/2006/relationships/hyperlink" Target="http://nl.wikipedia.org/wiki/1990-1999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2011-08-29T08:24:00Z</dcterms:created>
  <dcterms:modified xsi:type="dcterms:W3CDTF">2011-08-29T08:24:00Z</dcterms:modified>
  <cp:category>2011</cp:category>
</cp:coreProperties>
</file>