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7D" w:rsidRPr="00165A7D" w:rsidRDefault="001415DA" w:rsidP="00165A7D">
      <w:pPr>
        <w:pStyle w:val="Alinia6"/>
        <w:rPr>
          <w:rStyle w:val="Plaats"/>
        </w:rPr>
      </w:pPr>
      <w:bookmarkStart w:id="0" w:name="_GoBack"/>
      <w:r w:rsidRPr="00165A7D">
        <w:rPr>
          <w:rStyle w:val="Plaats"/>
        </w:rPr>
        <w:t>Pijnacker</w:t>
      </w:r>
      <w:r w:rsidR="00165A7D" w:rsidRPr="00165A7D">
        <w:rPr>
          <w:rStyle w:val="Plaats"/>
        </w:rPr>
        <w:tab/>
      </w:r>
      <w:r w:rsidR="00165A7D" w:rsidRPr="00165A7D">
        <w:rPr>
          <w:rStyle w:val="Plaats"/>
        </w:rPr>
        <w:tab/>
      </w:r>
      <w:r w:rsidR="00165A7D" w:rsidRPr="00165A7D">
        <w:rPr>
          <w:rStyle w:val="Plaats"/>
        </w:rPr>
        <w:drawing>
          <wp:inline distT="0" distB="0" distL="0" distR="0" wp14:anchorId="712AAC5F" wp14:editId="0D239B92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65A7D" w:rsidRPr="00165A7D">
          <w:rPr>
            <w:rStyle w:val="Plaats"/>
          </w:rPr>
          <w:t xml:space="preserve">52° 1' NB 4° 26' </w:t>
        </w:r>
        <w:proofErr w:type="spellStart"/>
        <w:r w:rsidR="00165A7D" w:rsidRPr="00165A7D">
          <w:rPr>
            <w:rStyle w:val="Plaats"/>
          </w:rPr>
          <w:t>OL</w:t>
        </w:r>
        <w:proofErr w:type="spellEnd"/>
      </w:hyperlink>
    </w:p>
    <w:bookmarkEnd w:id="0"/>
    <w:p w:rsidR="00165A7D" w:rsidRDefault="001415DA" w:rsidP="00165A7D">
      <w:pPr>
        <w:pStyle w:val="BusTic"/>
      </w:pPr>
      <w:r w:rsidRPr="00165A7D">
        <w:rPr>
          <w:bCs/>
        </w:rPr>
        <w:t>Pijnacker</w:t>
      </w:r>
      <w:r w:rsidRPr="00165A7D">
        <w:t xml:space="preserve"> is een plaats in de provincie </w:t>
      </w:r>
      <w:hyperlink r:id="rId11" w:tooltip="Zuid-Holland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65A7D">
        <w:t xml:space="preserve">. Het dorp ligt tussen </w:t>
      </w:r>
      <w:hyperlink r:id="rId12" w:tooltip="Rotterdam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165A7D">
        <w:t xml:space="preserve">, </w:t>
      </w:r>
      <w:hyperlink r:id="rId13" w:tooltip="Den Haag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165A7D">
        <w:t xml:space="preserve">, </w:t>
      </w:r>
      <w:hyperlink r:id="rId14" w:tooltip="Delft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165A7D">
        <w:t xml:space="preserve"> en </w:t>
      </w:r>
      <w:hyperlink r:id="rId15" w:tooltip="Zoetermeer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165A7D">
        <w:t xml:space="preserve">. </w:t>
      </w:r>
    </w:p>
    <w:p w:rsidR="001415DA" w:rsidRPr="00165A7D" w:rsidRDefault="001415DA" w:rsidP="00165A7D">
      <w:pPr>
        <w:pStyle w:val="BusTic"/>
      </w:pPr>
      <w:r w:rsidRPr="00165A7D">
        <w:t xml:space="preserve">Bij het dorp ligt de buurtschap </w:t>
      </w:r>
      <w:hyperlink r:id="rId16" w:tooltip="Vlieland (Pijnacker-Nootdorp)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Vlieland</w:t>
        </w:r>
      </w:hyperlink>
      <w:r w:rsidRPr="00165A7D">
        <w:t>.</w:t>
      </w:r>
    </w:p>
    <w:p w:rsidR="00165A7D" w:rsidRDefault="001415DA" w:rsidP="00165A7D">
      <w:pPr>
        <w:pStyle w:val="BusTic"/>
      </w:pPr>
      <w:r w:rsidRPr="00165A7D">
        <w:t xml:space="preserve">Het is sinds </w:t>
      </w:r>
      <w:hyperlink r:id="rId17" w:tooltip="2002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165A7D">
        <w:t xml:space="preserve"> onderdeel van de </w:t>
      </w:r>
      <w:hyperlink r:id="rId18" w:tooltip="Gemeente (bestuur)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165A7D">
        <w:t xml:space="preserve"> </w:t>
      </w:r>
      <w:hyperlink r:id="rId19" w:tooltip="Pijnacker-Nootdorp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165A7D">
        <w:t xml:space="preserve">; voor deze tijd was Pijnacker een zelfstandige gemeente. </w:t>
      </w:r>
    </w:p>
    <w:p w:rsidR="001415DA" w:rsidRPr="00165A7D" w:rsidRDefault="001415DA" w:rsidP="00165A7D">
      <w:pPr>
        <w:pStyle w:val="BusTic"/>
      </w:pPr>
      <w:r w:rsidRPr="00165A7D">
        <w:t xml:space="preserve">Pijnacker ligt aan de Erasmuslijn van </w:t>
      </w:r>
      <w:hyperlink r:id="rId20" w:tooltip="RandstadRail" w:history="1">
        <w:proofErr w:type="spellStart"/>
        <w:r w:rsidRPr="00165A7D">
          <w:rPr>
            <w:rStyle w:val="Hyperlink"/>
            <w:rFonts w:eastAsiaTheme="majorEastAsia"/>
            <w:color w:val="000000" w:themeColor="text1"/>
            <w:u w:val="none"/>
          </w:rPr>
          <w:t>RandstadRail</w:t>
        </w:r>
        <w:proofErr w:type="spellEnd"/>
      </w:hyperlink>
      <w:r w:rsidRPr="00165A7D">
        <w:t xml:space="preserve"> en heeft de haltes: </w:t>
      </w:r>
      <w:hyperlink r:id="rId21" w:tooltip="Station Pijnacker Centrum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Pijnacker Centrum</w:t>
        </w:r>
      </w:hyperlink>
      <w:r w:rsidRPr="00165A7D">
        <w:t xml:space="preserve">, verdiept aangelegd nabij het oude NS station Pijnacker, en </w:t>
      </w:r>
      <w:hyperlink r:id="rId22" w:tooltip="Pijnacker Zuid (metrostation)" w:history="1">
        <w:r w:rsidRPr="00165A7D">
          <w:rPr>
            <w:rStyle w:val="Hyperlink"/>
            <w:rFonts w:eastAsiaTheme="majorEastAsia"/>
            <w:color w:val="000000" w:themeColor="text1"/>
            <w:u w:val="none"/>
          </w:rPr>
          <w:t>Pijnacker Zuid</w:t>
        </w:r>
      </w:hyperlink>
      <w:r w:rsidRPr="00165A7D">
        <w:t>.</w:t>
      </w:r>
    </w:p>
    <w:p w:rsidR="00165A7D" w:rsidRDefault="001415DA" w:rsidP="00165A7D">
      <w:pPr>
        <w:pStyle w:val="BusTic"/>
      </w:pPr>
      <w:r w:rsidRPr="00165A7D">
        <w:t>Het eerst nu bekende voorkomen van de naam Pijnacker ("</w:t>
      </w:r>
      <w:proofErr w:type="spellStart"/>
      <w:r w:rsidRPr="00165A7D">
        <w:t>Pinacker</w:t>
      </w:r>
      <w:proofErr w:type="spellEnd"/>
      <w:r w:rsidRPr="00165A7D">
        <w:t xml:space="preserve">") is van 1222. </w:t>
      </w:r>
    </w:p>
    <w:p w:rsidR="001415DA" w:rsidRPr="00165A7D" w:rsidRDefault="001415DA" w:rsidP="00165A7D">
      <w:pPr>
        <w:pStyle w:val="BusTic"/>
      </w:pPr>
      <w:r w:rsidRPr="00165A7D">
        <w:t xml:space="preserve">Het is een samenstelling van het </w:t>
      </w:r>
      <w:proofErr w:type="spellStart"/>
      <w:r w:rsidRPr="00165A7D">
        <w:t>germaanse</w:t>
      </w:r>
      <w:proofErr w:type="spellEnd"/>
      <w:r w:rsidRPr="00165A7D">
        <w:t xml:space="preserve"> "pin" (lat: </w:t>
      </w:r>
      <w:proofErr w:type="spellStart"/>
      <w:r w:rsidRPr="00165A7D">
        <w:t>pinus</w:t>
      </w:r>
      <w:proofErr w:type="spellEnd"/>
      <w:r w:rsidRPr="00165A7D">
        <w:t>), pijnboom en "</w:t>
      </w:r>
      <w:proofErr w:type="spellStart"/>
      <w:r w:rsidRPr="00165A7D">
        <w:t>akra</w:t>
      </w:r>
      <w:proofErr w:type="spellEnd"/>
      <w:r w:rsidRPr="00165A7D">
        <w:t>", akker.</w:t>
      </w:r>
    </w:p>
    <w:sectPr w:rsidR="001415DA" w:rsidRPr="00165A7D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E5" w:rsidRDefault="00B515E5" w:rsidP="00A64884">
      <w:r>
        <w:separator/>
      </w:r>
    </w:p>
  </w:endnote>
  <w:endnote w:type="continuationSeparator" w:id="0">
    <w:p w:rsidR="00B515E5" w:rsidRDefault="00B515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5A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E5" w:rsidRDefault="00B515E5" w:rsidP="00A64884">
      <w:r>
        <w:separator/>
      </w:r>
    </w:p>
  </w:footnote>
  <w:footnote w:type="continuationSeparator" w:id="0">
    <w:p w:rsidR="00B515E5" w:rsidRDefault="00B515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BB60DB1" wp14:editId="5238201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65A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86B"/>
    <w:multiLevelType w:val="multilevel"/>
    <w:tmpl w:val="937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023"/>
    <w:multiLevelType w:val="multilevel"/>
    <w:tmpl w:val="9E3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D1139"/>
    <w:multiLevelType w:val="multilevel"/>
    <w:tmpl w:val="D67E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B3A47"/>
    <w:multiLevelType w:val="multilevel"/>
    <w:tmpl w:val="DF5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91F6E"/>
    <w:multiLevelType w:val="multilevel"/>
    <w:tmpl w:val="0B0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2342D"/>
    <w:multiLevelType w:val="multilevel"/>
    <w:tmpl w:val="A334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871D04"/>
    <w:multiLevelType w:val="multilevel"/>
    <w:tmpl w:val="8CC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A433A"/>
    <w:multiLevelType w:val="multilevel"/>
    <w:tmpl w:val="AB6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B47BC"/>
    <w:multiLevelType w:val="multilevel"/>
    <w:tmpl w:val="8AE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F089C"/>
    <w:multiLevelType w:val="multilevel"/>
    <w:tmpl w:val="18D8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40B4C"/>
    <w:multiLevelType w:val="multilevel"/>
    <w:tmpl w:val="0B2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91C71"/>
    <w:multiLevelType w:val="multilevel"/>
    <w:tmpl w:val="BEF8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F1198"/>
    <w:multiLevelType w:val="multilevel"/>
    <w:tmpl w:val="504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51635"/>
    <w:multiLevelType w:val="multilevel"/>
    <w:tmpl w:val="34C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D1514"/>
    <w:multiLevelType w:val="multilevel"/>
    <w:tmpl w:val="C18C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307EE"/>
    <w:multiLevelType w:val="multilevel"/>
    <w:tmpl w:val="B78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21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18"/>
  </w:num>
  <w:num w:numId="14">
    <w:abstractNumId w:val="12"/>
  </w:num>
  <w:num w:numId="15">
    <w:abstractNumId w:val="22"/>
  </w:num>
  <w:num w:numId="16">
    <w:abstractNumId w:val="20"/>
  </w:num>
  <w:num w:numId="17">
    <w:abstractNumId w:val="2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0"/>
  </w:num>
  <w:num w:numId="23">
    <w:abstractNumId w:val="5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5DA"/>
    <w:rsid w:val="001512E2"/>
    <w:rsid w:val="00165A7D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1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3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9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3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1644">
                      <w:marLeft w:val="0"/>
                      <w:marRight w:val="0"/>
                      <w:marTop w:val="623"/>
                      <w:marBottom w:val="6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70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4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n_Haag" TargetMode="External"/><Relationship Id="rId18" Type="http://schemas.openxmlformats.org/officeDocument/2006/relationships/hyperlink" Target="http://nl.wikipedia.org/wiki/Gemeente_(bestuu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Pijnacker_Centr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tterdam" TargetMode="External"/><Relationship Id="rId17" Type="http://schemas.openxmlformats.org/officeDocument/2006/relationships/hyperlink" Target="http://nl.wikipedia.org/wiki/20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ieland_(Pijnacker-Nootdorp)" TargetMode="External"/><Relationship Id="rId20" Type="http://schemas.openxmlformats.org/officeDocument/2006/relationships/hyperlink" Target="http://nl.wikipedia.org/wiki/RandstadRa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oetermee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_6_N_4_26_10_E_region:NL_scale:60000&amp;pagename=Pijnacker" TargetMode="External"/><Relationship Id="rId19" Type="http://schemas.openxmlformats.org/officeDocument/2006/relationships/hyperlink" Target="http://nl.wikipedia.org/wiki/Pijnacker-Nootdo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yperlink" Target="http://nl.wikipedia.org/wiki/Pijnacker_Zuid_(metrostatio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2011-07-31T08:18:00Z</dcterms:created>
  <dcterms:modified xsi:type="dcterms:W3CDTF">2011-08-11T07:46:00Z</dcterms:modified>
  <cp:category>2011</cp:category>
</cp:coreProperties>
</file>