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CB" w:rsidRPr="00DA23D3" w:rsidRDefault="001907CB" w:rsidP="001907CB">
      <w:pPr>
        <w:pStyle w:val="Alinia6"/>
        <w:rPr>
          <w:rStyle w:val="Bijzonder"/>
        </w:rPr>
      </w:pPr>
      <w:bookmarkStart w:id="0" w:name="_GoBack"/>
      <w:r w:rsidRPr="00DA23D3">
        <w:rPr>
          <w:rStyle w:val="Bijzonder"/>
        </w:rPr>
        <w:t>Ouderkerk aan den IJssel - Kerken</w:t>
      </w:r>
    </w:p>
    <w:bookmarkEnd w:id="0"/>
    <w:p w:rsidR="001907CB" w:rsidRPr="004A23A2" w:rsidRDefault="001907CB" w:rsidP="001907CB">
      <w:pPr>
        <w:pStyle w:val="Com12"/>
      </w:pPr>
      <w:r w:rsidRPr="004A23A2">
        <w:rPr>
          <w:rStyle w:val="mw-headline"/>
        </w:rPr>
        <w:t>Het oude kerkgebouw en zijn geschiedenis</w:t>
      </w:r>
    </w:p>
    <w:p w:rsidR="001907CB" w:rsidRDefault="001907CB" w:rsidP="001907CB">
      <w:pPr>
        <w:pStyle w:val="BusTic"/>
      </w:pPr>
      <w:r w:rsidRPr="00DA23D3">
        <w:t xml:space="preserve">Het dorp dankt zijn naam aan een </w:t>
      </w:r>
      <w:hyperlink r:id="rId8" w:tooltip="Middeleeuwe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middeleeuwse</w:t>
        </w:r>
      </w:hyperlink>
      <w:r w:rsidRPr="00DA23D3">
        <w:t xml:space="preserve"> </w:t>
      </w:r>
      <w:hyperlink r:id="rId9" w:tooltip="Kerk (gebouw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DA23D3">
        <w:t xml:space="preserve"> in het centrum van het dorp, de oudste kerk van </w:t>
      </w:r>
      <w:hyperlink r:id="rId10" w:tooltip="Zuid-Holland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DA23D3">
        <w:t xml:space="preserve"> samen met de kerk van </w:t>
      </w:r>
      <w:hyperlink r:id="rId11" w:tooltip="Sassenheim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Sassenheim</w:t>
        </w:r>
      </w:hyperlink>
      <w:r w:rsidRPr="00DA23D3">
        <w:t xml:space="preserve">. </w:t>
      </w:r>
    </w:p>
    <w:p w:rsidR="001907CB" w:rsidRDefault="001907CB" w:rsidP="001907CB">
      <w:pPr>
        <w:pStyle w:val="BusTic"/>
      </w:pPr>
      <w:r w:rsidRPr="00DA23D3">
        <w:t xml:space="preserve">Deze kerk is gebouwd op de veertiende-eeuwse </w:t>
      </w:r>
      <w:hyperlink r:id="rId12" w:tooltip="Fundering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fundamenten</w:t>
        </w:r>
      </w:hyperlink>
      <w:r w:rsidRPr="00DA23D3">
        <w:t xml:space="preserve"> van een eerdere kerk welke tussen </w:t>
      </w:r>
      <w:hyperlink r:id="rId13" w:tooltip="1425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1425</w:t>
        </w:r>
      </w:hyperlink>
      <w:r w:rsidRPr="00DA23D3">
        <w:t xml:space="preserve"> en </w:t>
      </w:r>
      <w:hyperlink r:id="rId14" w:tooltip="1428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1428</w:t>
        </w:r>
      </w:hyperlink>
      <w:r w:rsidRPr="00DA23D3">
        <w:t xml:space="preserve">, tijdens de </w:t>
      </w:r>
      <w:hyperlink r:id="rId15" w:tooltip="Hoekse en Kabeljauwse twiste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Hoekse en Kabeljauwse twisten</w:t>
        </w:r>
      </w:hyperlink>
      <w:r w:rsidRPr="00DA23D3">
        <w:t xml:space="preserve">, werd verwoest. </w:t>
      </w:r>
    </w:p>
    <w:p w:rsidR="001907CB" w:rsidRPr="00DA23D3" w:rsidRDefault="001907CB" w:rsidP="001907CB">
      <w:pPr>
        <w:pStyle w:val="BusTic"/>
      </w:pPr>
      <w:r w:rsidRPr="00DA23D3">
        <w:t xml:space="preserve">Er is een </w:t>
      </w:r>
      <w:hyperlink r:id="rId16" w:tooltip="Kruiskerk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kruiskerk</w:t>
        </w:r>
      </w:hyperlink>
      <w:r w:rsidRPr="00DA23D3">
        <w:t xml:space="preserve"> van gemaakt, waarmee de kerk aanzienlijk werd vergroot en later (begin 16e eeuw) zijn er extra ingangen gekomen aan het dwarsschip.</w:t>
      </w:r>
    </w:p>
    <w:p w:rsidR="001907CB" w:rsidRDefault="001907CB" w:rsidP="001907CB">
      <w:pPr>
        <w:pStyle w:val="BusTic"/>
      </w:pPr>
      <w:r w:rsidRPr="00DA23D3">
        <w:t xml:space="preserve">In de kerk is de </w:t>
      </w:r>
      <w:hyperlink r:id="rId17" w:tooltip="Grafkelder van Nassau-LaLecq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grafkelder van het geslacht van Nassau-</w:t>
        </w:r>
        <w:proofErr w:type="spellStart"/>
        <w:r w:rsidRPr="00DA23D3">
          <w:rPr>
            <w:rStyle w:val="Hyperlink"/>
            <w:rFonts w:eastAsiaTheme="majorEastAsia"/>
            <w:color w:val="000000" w:themeColor="text1"/>
            <w:u w:val="none"/>
          </w:rPr>
          <w:t>LaLecq</w:t>
        </w:r>
        <w:proofErr w:type="spellEnd"/>
      </w:hyperlink>
      <w:r w:rsidRPr="00DA23D3">
        <w:t xml:space="preserve"> en een </w:t>
      </w:r>
      <w:hyperlink r:id="rId18" w:tooltip="Praalgraf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praalgraf</w:t>
        </w:r>
      </w:hyperlink>
      <w:r w:rsidRPr="00DA23D3">
        <w:t xml:space="preserve"> te vinden dat in opdracht van </w:t>
      </w:r>
      <w:hyperlink r:id="rId19" w:tooltip="Lodewijk van Nassau-Beverweerd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Lodewijk van Nassau</w:t>
        </w:r>
      </w:hyperlink>
      <w:r w:rsidRPr="00DA23D3">
        <w:t xml:space="preserve"> is gebouwd. </w:t>
      </w:r>
    </w:p>
    <w:p w:rsidR="001907CB" w:rsidRPr="00DA23D3" w:rsidRDefault="001907CB" w:rsidP="001907CB">
      <w:pPr>
        <w:pStyle w:val="BusTic"/>
      </w:pPr>
      <w:r w:rsidRPr="00DA23D3">
        <w:t xml:space="preserve">Zelf ligt hij niet in dit graf, maar wel zijn vrouw Isabelle, gravin van </w:t>
      </w:r>
      <w:proofErr w:type="spellStart"/>
      <w:r w:rsidRPr="00DA23D3">
        <w:t>Hornes</w:t>
      </w:r>
      <w:proofErr w:type="spellEnd"/>
      <w:r w:rsidRPr="00DA23D3">
        <w:t xml:space="preserve">, zijn zoon </w:t>
      </w:r>
      <w:hyperlink r:id="rId20" w:tooltip="Hendrik van Nassau-Ouwerkerk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Hendrik van Nassau-</w:t>
        </w:r>
        <w:proofErr w:type="spellStart"/>
        <w:r w:rsidRPr="00DA23D3">
          <w:rPr>
            <w:rStyle w:val="Hyperlink"/>
            <w:rFonts w:eastAsiaTheme="majorEastAsia"/>
            <w:color w:val="000000" w:themeColor="text1"/>
            <w:u w:val="none"/>
          </w:rPr>
          <w:t>Ouwerkerk</w:t>
        </w:r>
        <w:proofErr w:type="spellEnd"/>
      </w:hyperlink>
      <w:r w:rsidRPr="00DA23D3">
        <w:t xml:space="preserve"> en nog ruim dertig anderen uit deze </w:t>
      </w:r>
      <w:hyperlink r:id="rId21" w:tooltip="Buitenechtelijk kind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bastaard</w:t>
        </w:r>
      </w:hyperlink>
      <w:r w:rsidRPr="00DA23D3">
        <w:t xml:space="preserve">-tak van de </w:t>
      </w:r>
      <w:proofErr w:type="spellStart"/>
      <w:r w:rsidRPr="00DA23D3">
        <w:t>Nassaus</w:t>
      </w:r>
      <w:proofErr w:type="spellEnd"/>
      <w:r w:rsidRPr="00DA23D3">
        <w:t>.</w:t>
      </w:r>
    </w:p>
    <w:p w:rsidR="001907CB" w:rsidRDefault="001907CB" w:rsidP="001907CB">
      <w:pPr>
        <w:pStyle w:val="BusTic"/>
      </w:pPr>
      <w:r w:rsidRPr="00DA23D3">
        <w:t xml:space="preserve">Het kerkgebouw behoort tegenwoordig toe aan de </w:t>
      </w:r>
      <w:hyperlink r:id="rId22" w:tooltip="Protestantse Kerk in Nederland" w:history="1">
        <w:proofErr w:type="spellStart"/>
        <w:r w:rsidRPr="00DA23D3">
          <w:rPr>
            <w:rStyle w:val="Hyperlink"/>
            <w:rFonts w:eastAsiaTheme="majorEastAsia"/>
            <w:color w:val="000000" w:themeColor="text1"/>
            <w:u w:val="none"/>
          </w:rPr>
          <w:t>PKN</w:t>
        </w:r>
        <w:proofErr w:type="spellEnd"/>
      </w:hyperlink>
      <w:r w:rsidRPr="00DA23D3">
        <w:t xml:space="preserve">, maar de </w:t>
      </w:r>
      <w:hyperlink r:id="rId23" w:tooltip="Klokkentore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klokkentoren</w:t>
        </w:r>
      </w:hyperlink>
      <w:r w:rsidRPr="00DA23D3">
        <w:t xml:space="preserve"> die bij de kerk hoort is sinds </w:t>
      </w:r>
      <w:hyperlink r:id="rId24" w:tooltip="1798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1798</w:t>
        </w:r>
      </w:hyperlink>
      <w:r w:rsidRPr="00DA23D3">
        <w:t xml:space="preserve"> van de gemeente. </w:t>
      </w:r>
    </w:p>
    <w:p w:rsidR="001907CB" w:rsidRDefault="001907CB" w:rsidP="001907CB">
      <w:pPr>
        <w:pStyle w:val="BusTic"/>
      </w:pPr>
      <w:r w:rsidRPr="00DA23D3">
        <w:t xml:space="preserve">Dit is nog een gevolg van de </w:t>
      </w:r>
      <w:hyperlink r:id="rId25" w:tooltip="Scheiding van kerk en staat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scheiding van kerk en staat</w:t>
        </w:r>
      </w:hyperlink>
      <w:r w:rsidRPr="00DA23D3">
        <w:t xml:space="preserve"> die voortvloeide uit de hervormingen van de </w:t>
      </w:r>
      <w:hyperlink r:id="rId26" w:tooltip="Bataafse Republiek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Bataafse Republiek</w:t>
        </w:r>
      </w:hyperlink>
      <w:r w:rsidRPr="00DA23D3">
        <w:t xml:space="preserve">. </w:t>
      </w:r>
    </w:p>
    <w:p w:rsidR="001907CB" w:rsidRPr="00DA23D3" w:rsidRDefault="001907CB" w:rsidP="001907CB">
      <w:pPr>
        <w:pStyle w:val="BusTic"/>
      </w:pPr>
      <w:r w:rsidRPr="00DA23D3">
        <w:t xml:space="preserve">De gemeente heeft de toren in </w:t>
      </w:r>
      <w:hyperlink r:id="rId27" w:tooltip="2001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2001</w:t>
        </w:r>
      </w:hyperlink>
      <w:r w:rsidRPr="00DA23D3">
        <w:t xml:space="preserve"> uitgebreid met een 24-klokkig </w:t>
      </w:r>
      <w:hyperlink r:id="rId28" w:tooltip="Carillo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carillon</w:t>
        </w:r>
      </w:hyperlink>
      <w:r w:rsidRPr="00DA23D3">
        <w:t>.</w:t>
      </w:r>
    </w:p>
    <w:p w:rsidR="001907CB" w:rsidRPr="00DA23D3" w:rsidRDefault="001907CB" w:rsidP="001907CB">
      <w:pPr>
        <w:pStyle w:val="Com12"/>
      </w:pPr>
      <w:r w:rsidRPr="00DA23D3">
        <w:rPr>
          <w:rStyle w:val="mw-headline"/>
        </w:rPr>
        <w:t>Rooms-katholieke kerk</w:t>
      </w:r>
    </w:p>
    <w:p w:rsidR="001907CB" w:rsidRDefault="001907CB" w:rsidP="001907CB">
      <w:pPr>
        <w:pStyle w:val="BusTic"/>
      </w:pPr>
      <w:r w:rsidRPr="00DA23D3">
        <w:t xml:space="preserve">Bij kerkgebouwen die ouder zijn dan de </w:t>
      </w:r>
      <w:hyperlink r:id="rId29" w:tooltip="Reformatie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Reformatie</w:t>
        </w:r>
      </w:hyperlink>
      <w:r w:rsidRPr="00DA23D3">
        <w:t xml:space="preserve">, spreekt voor zich dat ze ooit tot de </w:t>
      </w:r>
      <w:hyperlink r:id="rId30" w:tooltip="Rooms-katholieke kerk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rooms-katholieke kerk</w:t>
        </w:r>
      </w:hyperlink>
      <w:r w:rsidRPr="00DA23D3">
        <w:t xml:space="preserve"> behoorden. </w:t>
      </w:r>
    </w:p>
    <w:p w:rsidR="001907CB" w:rsidRDefault="001907CB" w:rsidP="001907CB">
      <w:pPr>
        <w:pStyle w:val="BusTic"/>
      </w:pPr>
      <w:r w:rsidRPr="00DA23D3">
        <w:t xml:space="preserve">In die tijd had Ouderkerk een centrumfunctie voor de omgeving (daar is nu niets meer van over) en had de Sint </w:t>
      </w:r>
      <w:proofErr w:type="spellStart"/>
      <w:r w:rsidRPr="00DA23D3">
        <w:t>Vincentius</w:t>
      </w:r>
      <w:proofErr w:type="spellEnd"/>
      <w:r w:rsidRPr="00DA23D3">
        <w:t xml:space="preserve">-parochiekerk (zoals deze toen heette) 'dochters' in de omliggende plaatsen, tot aan de overkant van de rivier in </w:t>
      </w:r>
      <w:hyperlink r:id="rId31" w:tooltip="Nieuwerkerk aan den IJssel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Nieuwerkerk</w:t>
        </w:r>
      </w:hyperlink>
      <w:r w:rsidRPr="00DA23D3">
        <w:t xml:space="preserve"> en </w:t>
      </w:r>
      <w:hyperlink r:id="rId32" w:tooltip="Capelle aan den IJssel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Capelle</w:t>
        </w:r>
      </w:hyperlink>
      <w:r w:rsidRPr="00DA23D3">
        <w:t xml:space="preserve">. </w:t>
      </w:r>
    </w:p>
    <w:p w:rsidR="001907CB" w:rsidRPr="00DA23D3" w:rsidRDefault="001907CB" w:rsidP="001907CB">
      <w:pPr>
        <w:pStyle w:val="BusTic"/>
      </w:pPr>
      <w:r w:rsidRPr="00DA23D3">
        <w:t xml:space="preserve">De kerk hoorde toen bij het </w:t>
      </w:r>
      <w:hyperlink r:id="rId33" w:tooltip="Aartsbisdom Utrecht (rooms-katholieke Kerk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Bisdom Utrecht</w:t>
        </w:r>
      </w:hyperlink>
      <w:r w:rsidRPr="00DA23D3">
        <w:t>.</w:t>
      </w:r>
    </w:p>
    <w:p w:rsidR="001907CB" w:rsidRPr="00DA23D3" w:rsidRDefault="001907CB" w:rsidP="001907CB">
      <w:pPr>
        <w:pStyle w:val="Com12"/>
      </w:pPr>
      <w:r w:rsidRPr="00DA23D3">
        <w:rPr>
          <w:rStyle w:val="mw-headline"/>
        </w:rPr>
        <w:t>Nederlands-hervormde kerk</w:t>
      </w:r>
    </w:p>
    <w:p w:rsidR="001907CB" w:rsidRPr="004A23A2" w:rsidRDefault="001907CB" w:rsidP="001907CB">
      <w:pPr>
        <w:pStyle w:val="BusTic"/>
        <w:rPr>
          <w:rStyle w:val="BusTicChar"/>
          <w:color w:val="000000" w:themeColor="text1"/>
        </w:rPr>
      </w:pPr>
      <w:r w:rsidRPr="004A23A2">
        <w:rPr>
          <w:rStyle w:val="BusTicChar"/>
        </w:rPr>
        <w:t xml:space="preserve">In het oude kerkgebouw preekt in </w:t>
      </w:r>
      <w:hyperlink r:id="rId34" w:tooltip="1579" w:history="1">
        <w:r w:rsidRPr="004A23A2">
          <w:rPr>
            <w:rStyle w:val="BusTicChar"/>
          </w:rPr>
          <w:t>1579</w:t>
        </w:r>
      </w:hyperlink>
      <w:r w:rsidRPr="004A23A2">
        <w:rPr>
          <w:rStyle w:val="BusTicChar"/>
        </w:rPr>
        <w:t xml:space="preserve"> voor het eerst een hervormde </w:t>
      </w:r>
      <w:hyperlink r:id="rId35" w:tooltip="Predikant" w:history="1">
        <w:r w:rsidRPr="004A23A2">
          <w:rPr>
            <w:rStyle w:val="BusTicChar"/>
          </w:rPr>
          <w:t>predikant</w:t>
        </w:r>
      </w:hyperlink>
      <w:r w:rsidRPr="004A23A2">
        <w:rPr>
          <w:rStyle w:val="BusTicChar"/>
        </w:rPr>
        <w:t xml:space="preserve">. </w:t>
      </w:r>
    </w:p>
    <w:p w:rsidR="001907CB" w:rsidRPr="004A23A2" w:rsidRDefault="001907CB" w:rsidP="001907CB">
      <w:pPr>
        <w:pStyle w:val="BusTic"/>
        <w:rPr>
          <w:rStyle w:val="BusTicChar"/>
          <w:color w:val="000000" w:themeColor="text1"/>
        </w:rPr>
      </w:pPr>
      <w:r w:rsidRPr="004A23A2">
        <w:rPr>
          <w:rStyle w:val="BusTicChar"/>
        </w:rPr>
        <w:t xml:space="preserve">De hervormde </w:t>
      </w:r>
      <w:hyperlink r:id="rId36" w:tooltip="Kerkelijke gemeente" w:history="1">
        <w:r w:rsidRPr="004A23A2">
          <w:rPr>
            <w:rStyle w:val="BusTicChar"/>
          </w:rPr>
          <w:t>gemeente</w:t>
        </w:r>
      </w:hyperlink>
      <w:r w:rsidRPr="004A23A2">
        <w:rPr>
          <w:rStyle w:val="BusTicChar"/>
        </w:rPr>
        <w:t xml:space="preserve"> is later deel gaan uitmaken van de </w:t>
      </w:r>
      <w:hyperlink r:id="rId37" w:tooltip="Gereformeerde Bond" w:history="1">
        <w:r w:rsidRPr="004A23A2">
          <w:rPr>
            <w:rStyle w:val="BusTicChar"/>
          </w:rPr>
          <w:t>Gereformeerde Bond</w:t>
        </w:r>
      </w:hyperlink>
      <w:r w:rsidRPr="004A23A2">
        <w:rPr>
          <w:rStyle w:val="BusTicChar"/>
        </w:rPr>
        <w:t xml:space="preserve">. </w:t>
      </w:r>
    </w:p>
    <w:p w:rsidR="001907CB" w:rsidRPr="004A23A2" w:rsidRDefault="001907CB" w:rsidP="001907CB">
      <w:pPr>
        <w:pStyle w:val="BusTic"/>
        <w:rPr>
          <w:rStyle w:val="BusTicChar"/>
          <w:color w:val="000000" w:themeColor="text1"/>
        </w:rPr>
      </w:pPr>
      <w:r w:rsidRPr="004A23A2">
        <w:rPr>
          <w:rStyle w:val="BusTicChar"/>
        </w:rPr>
        <w:t xml:space="preserve">In het verleden kwamen ook de Nederlands-hervormden uit het nabijgelegen </w:t>
      </w:r>
      <w:hyperlink r:id="rId38" w:tooltip="Krimpen aan den IJssel" w:history="1">
        <w:r w:rsidRPr="004A23A2">
          <w:rPr>
            <w:rStyle w:val="BusTicChar"/>
          </w:rPr>
          <w:t>Krimpen aan den IJssel</w:t>
        </w:r>
      </w:hyperlink>
      <w:r w:rsidRPr="004A23A2">
        <w:rPr>
          <w:rStyle w:val="BusTicChar"/>
        </w:rPr>
        <w:t xml:space="preserve"> in deze kerk. </w:t>
      </w:r>
    </w:p>
    <w:p w:rsidR="001907CB" w:rsidRPr="004A23A2" w:rsidRDefault="001907CB" w:rsidP="001907CB">
      <w:pPr>
        <w:pStyle w:val="BusTic"/>
        <w:rPr>
          <w:rStyle w:val="BusTicChar"/>
          <w:color w:val="000000" w:themeColor="text1"/>
        </w:rPr>
      </w:pPr>
      <w:r w:rsidRPr="004A23A2">
        <w:rPr>
          <w:rStyle w:val="BusTicChar"/>
        </w:rPr>
        <w:t xml:space="preserve">Zij hadden toen wel hun eigen ingang, één ingang voor de Ouderkerkers en een andere ingang voor de Krimpenaren. </w:t>
      </w:r>
    </w:p>
    <w:p w:rsidR="001907CB" w:rsidRPr="004A23A2" w:rsidRDefault="001907CB" w:rsidP="001907CB">
      <w:pPr>
        <w:pStyle w:val="BusTic"/>
        <w:rPr>
          <w:rStyle w:val="BusTicChar"/>
          <w:color w:val="000000" w:themeColor="text1"/>
        </w:rPr>
      </w:pPr>
      <w:r w:rsidRPr="004A23A2">
        <w:rPr>
          <w:rStyle w:val="BusTicChar"/>
        </w:rPr>
        <w:t xml:space="preserve">In </w:t>
      </w:r>
      <w:hyperlink r:id="rId39" w:tooltip="1861" w:history="1">
        <w:r w:rsidRPr="004A23A2">
          <w:rPr>
            <w:rStyle w:val="BusTicChar"/>
          </w:rPr>
          <w:t>1861</w:t>
        </w:r>
      </w:hyperlink>
      <w:r w:rsidRPr="004A23A2">
        <w:rPr>
          <w:rStyle w:val="BusTicChar"/>
        </w:rPr>
        <w:t xml:space="preserve"> kregen zij hun eigen kerkgebouw, waardoor het in Ouderkerk ter kerke gaan door Krimpenaren was afgelopen. </w:t>
      </w:r>
    </w:p>
    <w:p w:rsidR="001907CB" w:rsidRPr="004A23A2" w:rsidRDefault="001907CB" w:rsidP="001907CB">
      <w:pPr>
        <w:pStyle w:val="BusTic"/>
        <w:rPr>
          <w:rStyle w:val="BusTicChar"/>
          <w:color w:val="000000" w:themeColor="text1"/>
        </w:rPr>
      </w:pPr>
      <w:r w:rsidRPr="004A23A2">
        <w:rPr>
          <w:rStyle w:val="BusTicChar"/>
        </w:rPr>
        <w:lastRenderedPageBreak/>
        <w:t xml:space="preserve">De hervormde gemeente in Ouderkerk is na het ontstaan van de </w:t>
      </w:r>
      <w:proofErr w:type="spellStart"/>
      <w:r w:rsidRPr="004A23A2">
        <w:rPr>
          <w:rStyle w:val="BusTicChar"/>
        </w:rPr>
        <w:t>PKN</w:t>
      </w:r>
      <w:proofErr w:type="spellEnd"/>
      <w:r w:rsidRPr="004A23A2">
        <w:rPr>
          <w:rStyle w:val="BusTicChar"/>
        </w:rPr>
        <w:t xml:space="preserve"> opgesplitst in twee delen, waarvan een deel van de kerkgangers verder is gegaan als </w:t>
      </w:r>
      <w:hyperlink r:id="rId40" w:tooltip="Hersteld Hervormde Kerk" w:history="1">
        <w:r w:rsidRPr="004A23A2">
          <w:rPr>
            <w:rStyle w:val="BusTicChar"/>
          </w:rPr>
          <w:t>Hersteld Hervormde Kerk</w:t>
        </w:r>
      </w:hyperlink>
      <w:r w:rsidRPr="004A23A2">
        <w:rPr>
          <w:rStyle w:val="BusTicChar"/>
        </w:rPr>
        <w:t xml:space="preserve">. </w:t>
      </w:r>
    </w:p>
    <w:p w:rsidR="001907CB" w:rsidRPr="00DA23D3" w:rsidRDefault="001907CB" w:rsidP="001907CB">
      <w:pPr>
        <w:pStyle w:val="BusTic"/>
        <w:rPr>
          <w:color w:val="000000" w:themeColor="text1"/>
        </w:rPr>
      </w:pPr>
      <w:r w:rsidRPr="004A23A2">
        <w:rPr>
          <w:rStyle w:val="BusTicChar"/>
        </w:rPr>
        <w:t xml:space="preserve">Doordat deze Hersteld Hervormden als gevolg van de splitsing zonder kerkgebouw zijn komen te zitten is er niet alleen een religieuze maar ook een </w:t>
      </w:r>
      <w:hyperlink r:id="rId41" w:tooltip="Politiek" w:history="1">
        <w:r w:rsidRPr="004A23A2">
          <w:rPr>
            <w:rStyle w:val="BusTicChar"/>
          </w:rPr>
          <w:t>politieke</w:t>
        </w:r>
      </w:hyperlink>
      <w:r w:rsidRPr="004A23A2">
        <w:rPr>
          <w:rStyle w:val="BusTicChar"/>
        </w:rPr>
        <w:t xml:space="preserve"> verdeeldheid in de gemeente Ouderkerk ontstaan waarbij de bouw van een nieuwe kerk en de </w:t>
      </w:r>
      <w:hyperlink r:id="rId42" w:tooltip="Bestemmingsplan (Nederland)" w:history="1">
        <w:r w:rsidRPr="004A23A2">
          <w:rPr>
            <w:rStyle w:val="BusTicChar"/>
          </w:rPr>
          <w:t>bestemmingsplannen</w:t>
        </w:r>
      </w:hyperlink>
      <w:r w:rsidRPr="004A23A2">
        <w:rPr>
          <w:rStyle w:val="BusTicChar"/>
        </w:rPr>
        <w:t xml:space="preserve"> inzet zijn voor conflicten tussen </w:t>
      </w:r>
      <w:hyperlink r:id="rId43" w:tooltip="Gemeenteraadslid" w:history="1">
        <w:r w:rsidRPr="004A23A2">
          <w:rPr>
            <w:rStyle w:val="BusTicChar"/>
          </w:rPr>
          <w:t>gemeenteraadsleden</w:t>
        </w:r>
      </w:hyperlink>
      <w:r w:rsidRPr="004A23A2">
        <w:rPr>
          <w:rStyle w:val="BusTicChar"/>
        </w:rPr>
        <w:t xml:space="preserve"> en het </w:t>
      </w:r>
      <w:hyperlink r:id="rId44" w:tooltip="College van burgemeester en wethouders" w:history="1">
        <w:r w:rsidRPr="004A23A2">
          <w:rPr>
            <w:rStyle w:val="BusTicChar"/>
          </w:rPr>
          <w:t>College van B &amp; W</w:t>
        </w:r>
      </w:hyperlink>
      <w:r w:rsidRPr="004A23A2">
        <w:rPr>
          <w:rStyle w:val="BusTicChar"/>
        </w:rPr>
        <w:t>. Als voorlopige oplossing maken de Hersteld Hervormden nu gebruik van</w:t>
      </w:r>
      <w:r w:rsidRPr="00DA23D3">
        <w:rPr>
          <w:color w:val="000000" w:themeColor="text1"/>
        </w:rPr>
        <w:t xml:space="preserve"> het kerkgebouw van de </w:t>
      </w:r>
      <w:hyperlink r:id="rId45" w:tooltip="Gereformeerde Gemeente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Gereformeerde Gemeenten</w:t>
        </w:r>
      </w:hyperlink>
      <w:r w:rsidRPr="00DA23D3">
        <w:rPr>
          <w:color w:val="000000" w:themeColor="text1"/>
        </w:rPr>
        <w:t xml:space="preserve"> in Krimpen aan den IJssel.</w:t>
      </w:r>
    </w:p>
    <w:p w:rsidR="001907CB" w:rsidRPr="001907CB" w:rsidRDefault="001907CB" w:rsidP="001907CB">
      <w:pPr>
        <w:pStyle w:val="Com12"/>
      </w:pPr>
      <w:r w:rsidRPr="001907CB">
        <w:rPr>
          <w:rStyle w:val="mw-headline"/>
        </w:rPr>
        <w:t>Gereformeerde kerk</w:t>
      </w:r>
    </w:p>
    <w:p w:rsidR="001907CB" w:rsidRDefault="001907CB" w:rsidP="001907CB">
      <w:pPr>
        <w:pStyle w:val="BusTic"/>
      </w:pPr>
      <w:r w:rsidRPr="00DA23D3">
        <w:t xml:space="preserve">Naast deze kerken is er ook een van oorsprong Gereformeerde kerk. </w:t>
      </w:r>
    </w:p>
    <w:p w:rsidR="001907CB" w:rsidRDefault="001907CB" w:rsidP="001907CB">
      <w:pPr>
        <w:pStyle w:val="BusTic"/>
      </w:pPr>
      <w:r w:rsidRPr="00DA23D3">
        <w:t xml:space="preserve">Deze was vanaf </w:t>
      </w:r>
      <w:hyperlink r:id="rId46" w:tooltip="1910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1910</w:t>
        </w:r>
      </w:hyperlink>
      <w:r w:rsidRPr="00DA23D3">
        <w:t xml:space="preserve"> in een kerkgebouw (gebouwd in </w:t>
      </w:r>
      <w:hyperlink r:id="rId47" w:tooltip="1909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1909</w:t>
        </w:r>
      </w:hyperlink>
      <w:r w:rsidRPr="00DA23D3">
        <w:t xml:space="preserve">) net buiten de kom aan de IJsseldijk gehuisvest. </w:t>
      </w:r>
    </w:p>
    <w:p w:rsidR="001907CB" w:rsidRDefault="001907CB" w:rsidP="001907CB">
      <w:pPr>
        <w:pStyle w:val="BusTic"/>
      </w:pPr>
      <w:r w:rsidRPr="00DA23D3">
        <w:t xml:space="preserve">Toen er in de jaren 70 weer restauratiewerkzaamheden nodig waren is er voor gekozen een nieuw gebouw te betrekken. </w:t>
      </w:r>
    </w:p>
    <w:p w:rsidR="001907CB" w:rsidRDefault="001907CB" w:rsidP="001907CB">
      <w:pPr>
        <w:pStyle w:val="BusTic"/>
      </w:pPr>
      <w:r w:rsidRPr="00DA23D3">
        <w:t xml:space="preserve">Het kerkgebouw is toen verkocht aan een particulier die het gebouw heeft gerestaureerd en als woonhuis heeft omgebouwd. </w:t>
      </w:r>
    </w:p>
    <w:p w:rsidR="001907CB" w:rsidRPr="00DA23D3" w:rsidRDefault="001907CB" w:rsidP="001907CB">
      <w:pPr>
        <w:pStyle w:val="BusTic"/>
      </w:pPr>
      <w:r w:rsidRPr="00DA23D3">
        <w:t>Het kleine torentje is toen gesloopt vanwege de bouwkundige staat, de voorgevel is toen aangepast.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48"/>
      <w:footerReference w:type="default" r:id="rId4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F7" w:rsidRDefault="00A677F7" w:rsidP="00A64884">
      <w:r>
        <w:separator/>
      </w:r>
    </w:p>
  </w:endnote>
  <w:endnote w:type="continuationSeparator" w:id="0">
    <w:p w:rsidR="00A677F7" w:rsidRDefault="00A677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907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F7" w:rsidRDefault="00A677F7" w:rsidP="00A64884">
      <w:r>
        <w:separator/>
      </w:r>
    </w:p>
  </w:footnote>
  <w:footnote w:type="continuationSeparator" w:id="0">
    <w:p w:rsidR="00A677F7" w:rsidRDefault="00A677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677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07CB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77F7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1907CB"/>
    <w:pPr>
      <w:numPr>
        <w:numId w:val="0"/>
      </w:numPr>
    </w:pPr>
    <w:rPr>
      <w:b/>
      <w:color w:val="000000" w:themeColor="text1"/>
    </w:r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1907CB"/>
    <w:pPr>
      <w:numPr>
        <w:numId w:val="0"/>
      </w:numPr>
    </w:pPr>
    <w:rPr>
      <w:b/>
      <w:color w:val="000000" w:themeColor="text1"/>
    </w:r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425" TargetMode="External"/><Relationship Id="rId18" Type="http://schemas.openxmlformats.org/officeDocument/2006/relationships/hyperlink" Target="http://nl.wikipedia.org/wiki/Praalgraf" TargetMode="External"/><Relationship Id="rId26" Type="http://schemas.openxmlformats.org/officeDocument/2006/relationships/hyperlink" Target="http://nl.wikipedia.org/wiki/Bataafse_Republiek" TargetMode="External"/><Relationship Id="rId39" Type="http://schemas.openxmlformats.org/officeDocument/2006/relationships/hyperlink" Target="http://nl.wikipedia.org/wiki/1861" TargetMode="External"/><Relationship Id="rId21" Type="http://schemas.openxmlformats.org/officeDocument/2006/relationships/hyperlink" Target="http://nl.wikipedia.org/wiki/Buitenechtelijk_kind" TargetMode="External"/><Relationship Id="rId34" Type="http://schemas.openxmlformats.org/officeDocument/2006/relationships/hyperlink" Target="http://nl.wikipedia.org/wiki/1579" TargetMode="External"/><Relationship Id="rId42" Type="http://schemas.openxmlformats.org/officeDocument/2006/relationships/hyperlink" Target="http://nl.wikipedia.org/wiki/Bestemmingsplan_(Nederland)" TargetMode="External"/><Relationship Id="rId47" Type="http://schemas.openxmlformats.org/officeDocument/2006/relationships/hyperlink" Target="http://nl.wikipedia.org/wiki/1909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uiskerk" TargetMode="External"/><Relationship Id="rId29" Type="http://schemas.openxmlformats.org/officeDocument/2006/relationships/hyperlink" Target="http://nl.wikipedia.org/wiki/Reformatie" TargetMode="External"/><Relationship Id="rId11" Type="http://schemas.openxmlformats.org/officeDocument/2006/relationships/hyperlink" Target="http://nl.wikipedia.org/wiki/Sassenheim" TargetMode="External"/><Relationship Id="rId24" Type="http://schemas.openxmlformats.org/officeDocument/2006/relationships/hyperlink" Target="http://nl.wikipedia.org/wiki/1798" TargetMode="External"/><Relationship Id="rId32" Type="http://schemas.openxmlformats.org/officeDocument/2006/relationships/hyperlink" Target="http://nl.wikipedia.org/wiki/Capelle_aan_den_IJssel" TargetMode="External"/><Relationship Id="rId37" Type="http://schemas.openxmlformats.org/officeDocument/2006/relationships/hyperlink" Target="http://nl.wikipedia.org/wiki/Gereformeerde_Bond" TargetMode="External"/><Relationship Id="rId40" Type="http://schemas.openxmlformats.org/officeDocument/2006/relationships/hyperlink" Target="http://nl.wikipedia.org/wiki/Hersteld_Hervormde_Kerk" TargetMode="External"/><Relationship Id="rId45" Type="http://schemas.openxmlformats.org/officeDocument/2006/relationships/hyperlink" Target="http://nl.wikipedia.org/wiki/Gereformeerde_Gemeent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ekse_en_Kabeljauwse_twisten" TargetMode="External"/><Relationship Id="rId23" Type="http://schemas.openxmlformats.org/officeDocument/2006/relationships/hyperlink" Target="http://nl.wikipedia.org/wiki/Klokkentoren" TargetMode="External"/><Relationship Id="rId28" Type="http://schemas.openxmlformats.org/officeDocument/2006/relationships/hyperlink" Target="http://nl.wikipedia.org/wiki/Carillon" TargetMode="External"/><Relationship Id="rId36" Type="http://schemas.openxmlformats.org/officeDocument/2006/relationships/hyperlink" Target="http://nl.wikipedia.org/wiki/Kerkelijke_gemeente" TargetMode="External"/><Relationship Id="rId49" Type="http://schemas.openxmlformats.org/officeDocument/2006/relationships/footer" Target="footer1.xml"/><Relationship Id="rId10" Type="http://schemas.openxmlformats.org/officeDocument/2006/relationships/hyperlink" Target="http://nl.wikipedia.org/wiki/Zuid-Holland" TargetMode="External"/><Relationship Id="rId19" Type="http://schemas.openxmlformats.org/officeDocument/2006/relationships/hyperlink" Target="http://nl.wikipedia.org/wiki/Lodewijk_van_Nassau-Beverweerd" TargetMode="External"/><Relationship Id="rId31" Type="http://schemas.openxmlformats.org/officeDocument/2006/relationships/hyperlink" Target="http://nl.wikipedia.org/wiki/Nieuwerkerk_aan_den_IJssel" TargetMode="External"/><Relationship Id="rId44" Type="http://schemas.openxmlformats.org/officeDocument/2006/relationships/hyperlink" Target="http://nl.wikipedia.org/wiki/College_van_burgemeester_en_wethoud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erk_(gebouw)" TargetMode="External"/><Relationship Id="rId14" Type="http://schemas.openxmlformats.org/officeDocument/2006/relationships/hyperlink" Target="http://nl.wikipedia.org/wiki/1428" TargetMode="External"/><Relationship Id="rId22" Type="http://schemas.openxmlformats.org/officeDocument/2006/relationships/hyperlink" Target="http://nl.wikipedia.org/wiki/Protestantse_Kerk_in_Nederland" TargetMode="External"/><Relationship Id="rId27" Type="http://schemas.openxmlformats.org/officeDocument/2006/relationships/hyperlink" Target="http://nl.wikipedia.org/wiki/2001" TargetMode="External"/><Relationship Id="rId30" Type="http://schemas.openxmlformats.org/officeDocument/2006/relationships/hyperlink" Target="http://nl.wikipedia.org/wiki/Rooms-katholieke_kerk" TargetMode="External"/><Relationship Id="rId35" Type="http://schemas.openxmlformats.org/officeDocument/2006/relationships/hyperlink" Target="http://nl.wikipedia.org/wiki/Predikant" TargetMode="External"/><Relationship Id="rId43" Type="http://schemas.openxmlformats.org/officeDocument/2006/relationships/hyperlink" Target="http://nl.wikipedia.org/wiki/Gemeenteraadslid" TargetMode="External"/><Relationship Id="rId48" Type="http://schemas.openxmlformats.org/officeDocument/2006/relationships/header" Target="header1.xml"/><Relationship Id="rId8" Type="http://schemas.openxmlformats.org/officeDocument/2006/relationships/hyperlink" Target="http://nl.wikipedia.org/wiki/Middeleeuwen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Fundering" TargetMode="External"/><Relationship Id="rId17" Type="http://schemas.openxmlformats.org/officeDocument/2006/relationships/hyperlink" Target="http://nl.wikipedia.org/wiki/Grafkelder_van_Nassau-LaLecq" TargetMode="External"/><Relationship Id="rId25" Type="http://schemas.openxmlformats.org/officeDocument/2006/relationships/hyperlink" Target="http://nl.wikipedia.org/wiki/Scheiding_van_kerk_en_staat" TargetMode="External"/><Relationship Id="rId33" Type="http://schemas.openxmlformats.org/officeDocument/2006/relationships/hyperlink" Target="http://nl.wikipedia.org/wiki/Aartsbisdom_Utrecht_(rooms-katholieke_Kerk)" TargetMode="External"/><Relationship Id="rId38" Type="http://schemas.openxmlformats.org/officeDocument/2006/relationships/hyperlink" Target="http://nl.wikipedia.org/wiki/Krimpen_aan_den_IJssel" TargetMode="External"/><Relationship Id="rId46" Type="http://schemas.openxmlformats.org/officeDocument/2006/relationships/hyperlink" Target="http://nl.wikipedia.org/wiki/1910" TargetMode="External"/><Relationship Id="rId20" Type="http://schemas.openxmlformats.org/officeDocument/2006/relationships/hyperlink" Target="http://nl.wikipedia.org/wiki/Hendrik_van_Nassau-Ouwerkerk" TargetMode="External"/><Relationship Id="rId41" Type="http://schemas.openxmlformats.org/officeDocument/2006/relationships/hyperlink" Target="http://nl.wikipedia.org/wiki/Politi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2011-08-10T09:32:00Z</dcterms:created>
  <dcterms:modified xsi:type="dcterms:W3CDTF">2011-08-10T09:32:00Z</dcterms:modified>
  <cp:category>2011</cp:category>
</cp:coreProperties>
</file>