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5A" w:rsidRPr="00CC067B" w:rsidRDefault="000A075A" w:rsidP="000A075A">
      <w:pPr>
        <w:rPr>
          <w:rStyle w:val="Bijzonder"/>
        </w:rPr>
      </w:pPr>
      <w:bookmarkStart w:id="0" w:name="_GoBack"/>
      <w:r w:rsidRPr="00CC067B">
        <w:rPr>
          <w:rStyle w:val="Bijzonder"/>
        </w:rPr>
        <w:t>Boskoop - Bodem, landschap en geschiedenis</w:t>
      </w:r>
    </w:p>
    <w:bookmarkEnd w:id="0"/>
    <w:p w:rsidR="000A075A" w:rsidRDefault="000A075A" w:rsidP="000A075A">
      <w:pPr>
        <w:pStyle w:val="BusTic"/>
      </w:pPr>
      <w:r w:rsidRPr="00CC067B">
        <w:t>De woeste gronden van het huidige Boskoop werden in de 12</w:t>
      </w:r>
      <w:r w:rsidRPr="00CC067B">
        <w:rPr>
          <w:vertAlign w:val="superscript"/>
        </w:rPr>
        <w:t>de</w:t>
      </w:r>
      <w:r>
        <w:t xml:space="preserve"> </w:t>
      </w:r>
      <w:r w:rsidRPr="00CC067B">
        <w:t>eeuw in cultuur gebracht als een z.g. </w:t>
      </w:r>
      <w:proofErr w:type="spellStart"/>
      <w:r w:rsidRPr="00CC067B">
        <w:fldChar w:fldCharType="begin"/>
      </w:r>
      <w:r w:rsidRPr="00CC067B">
        <w:instrText xml:space="preserve"> HYPERLINK "http://nl.wikipedia.org/wiki/Cope_(perceel)" \o "Cope (perceel)" </w:instrText>
      </w:r>
      <w:r w:rsidRPr="00CC067B">
        <w:fldChar w:fldCharType="separate"/>
      </w:r>
      <w:r w:rsidRPr="00CC067B">
        <w:rPr>
          <w:rStyle w:val="Hyperlink"/>
          <w:color w:val="000000" w:themeColor="text1"/>
          <w:u w:val="none"/>
        </w:rPr>
        <w:t>cope</w:t>
      </w:r>
      <w:proofErr w:type="spellEnd"/>
      <w:r w:rsidRPr="00CC067B">
        <w:fldChar w:fldCharType="end"/>
      </w:r>
      <w:r w:rsidRPr="00CC067B">
        <w:t xml:space="preserve">-ontginning. </w:t>
      </w:r>
    </w:p>
    <w:p w:rsidR="000A075A" w:rsidRDefault="000A075A" w:rsidP="000A075A">
      <w:pPr>
        <w:pStyle w:val="BusTic"/>
      </w:pPr>
      <w:r w:rsidRPr="00CC067B">
        <w:t xml:space="preserve">Men neemt aan dat Boskoop ontstaan is uit de nederzetting Ten </w:t>
      </w:r>
      <w:proofErr w:type="spellStart"/>
      <w:r w:rsidRPr="00CC067B">
        <w:t>Bussche</w:t>
      </w:r>
      <w:proofErr w:type="spellEnd"/>
      <w:r w:rsidRPr="00CC067B">
        <w:t>, door graaf </w:t>
      </w:r>
      <w:hyperlink r:id="rId8" w:tooltip="Willem I van Holland" w:history="1">
        <w:r w:rsidRPr="00CC067B">
          <w:rPr>
            <w:rStyle w:val="Hyperlink"/>
            <w:color w:val="000000" w:themeColor="text1"/>
            <w:u w:val="none"/>
          </w:rPr>
          <w:t>Willem I</w:t>
        </w:r>
      </w:hyperlink>
      <w:r w:rsidRPr="00CC067B">
        <w:t> gesticht in het jaar </w:t>
      </w:r>
      <w:hyperlink r:id="rId9" w:tooltip="1204" w:history="1">
        <w:r w:rsidRPr="00CC067B">
          <w:rPr>
            <w:rStyle w:val="Hyperlink"/>
            <w:color w:val="000000" w:themeColor="text1"/>
            <w:u w:val="none"/>
          </w:rPr>
          <w:t>1204</w:t>
        </w:r>
      </w:hyperlink>
      <w:r w:rsidRPr="00CC067B">
        <w:t xml:space="preserve">. </w:t>
      </w:r>
    </w:p>
    <w:p w:rsidR="000A075A" w:rsidRPr="00CC067B" w:rsidRDefault="000A075A" w:rsidP="000A075A">
      <w:pPr>
        <w:pStyle w:val="BusTic"/>
      </w:pPr>
      <w:r w:rsidRPr="00CC067B">
        <w:t>In </w:t>
      </w:r>
      <w:hyperlink r:id="rId10" w:tooltip="1222" w:history="1">
        <w:r w:rsidRPr="00CC067B">
          <w:rPr>
            <w:rStyle w:val="Hyperlink"/>
            <w:color w:val="000000" w:themeColor="text1"/>
            <w:u w:val="none"/>
          </w:rPr>
          <w:t>1222</w:t>
        </w:r>
      </w:hyperlink>
      <w:r w:rsidRPr="00CC067B">
        <w:t>werd de </w:t>
      </w:r>
      <w:hyperlink r:id="rId11" w:tooltip="Abdij van Rijnsburg" w:history="1">
        <w:r w:rsidRPr="00CC067B">
          <w:rPr>
            <w:rStyle w:val="Hyperlink"/>
            <w:color w:val="000000" w:themeColor="text1"/>
            <w:u w:val="none"/>
          </w:rPr>
          <w:t>abdij van Rijnsburg</w:t>
        </w:r>
      </w:hyperlink>
      <w:r w:rsidRPr="00CC067B">
        <w:t> eigenaar van Boskoop.</w:t>
      </w:r>
    </w:p>
    <w:p w:rsidR="000A075A" w:rsidRPr="00CC067B" w:rsidRDefault="000A075A" w:rsidP="000A075A">
      <w:pPr>
        <w:rPr>
          <w:b/>
          <w:bCs/>
          <w:color w:val="000000" w:themeColor="text1"/>
        </w:rPr>
      </w:pPr>
      <w:r w:rsidRPr="00CC067B">
        <w:rPr>
          <w:b/>
          <w:bCs/>
          <w:color w:val="000000" w:themeColor="text1"/>
        </w:rPr>
        <w:t>Veengrond</w:t>
      </w:r>
    </w:p>
    <w:p w:rsidR="000A075A" w:rsidRDefault="000A075A" w:rsidP="000A075A">
      <w:pPr>
        <w:pStyle w:val="BusTic"/>
      </w:pPr>
      <w:r w:rsidRPr="00CC067B">
        <w:t>Het verloop van de geschiedenis van Boskoop heeft veel te maken met het feit dat de gemeente op een gebied met een dikke</w:t>
      </w:r>
      <w:r>
        <w:t xml:space="preserve"> </w:t>
      </w:r>
      <w:hyperlink r:id="rId12" w:tooltip="Veen (grondsoort)" w:history="1">
        <w:r w:rsidRPr="00CC067B">
          <w:rPr>
            <w:rStyle w:val="Hyperlink"/>
            <w:color w:val="000000" w:themeColor="text1"/>
            <w:u w:val="none"/>
          </w:rPr>
          <w:t>veenlaag</w:t>
        </w:r>
      </w:hyperlink>
      <w:r w:rsidRPr="00CC067B">
        <w:t xml:space="preserve"> ligt. </w:t>
      </w:r>
    </w:p>
    <w:p w:rsidR="000A075A" w:rsidRDefault="000A075A" w:rsidP="000A075A">
      <w:pPr>
        <w:pStyle w:val="BusTic"/>
      </w:pPr>
      <w:r w:rsidRPr="00CC067B">
        <w:t xml:space="preserve">Het is merkwaardig, dat in Boskoop nooit op grote schaal turf is gewonnen, zoals op zovele andere plekken in het Groene Hart. </w:t>
      </w:r>
    </w:p>
    <w:p w:rsidR="000A075A" w:rsidRDefault="000A075A" w:rsidP="000A075A">
      <w:pPr>
        <w:pStyle w:val="BusTic"/>
      </w:pPr>
      <w:r w:rsidRPr="00CC067B">
        <w:t xml:space="preserve">Dat kan niet worden toegeschreven aan de afstand tot omliggende steden, immers Gouda lag vlakbij en de Gouwe was al vroeg een goed bruikbare waterweg. </w:t>
      </w:r>
    </w:p>
    <w:p w:rsidR="000A075A" w:rsidRDefault="000A075A" w:rsidP="000A075A">
      <w:pPr>
        <w:pStyle w:val="BusTic"/>
      </w:pPr>
      <w:r w:rsidRPr="00CC067B">
        <w:t xml:space="preserve">Echter overal in het Hollandse binnenland gold dat de veengronden langs een riviertje van de vervening werden uitgezonderd wegens de afwijkende, voor turf minder geschikte samenstelling. </w:t>
      </w:r>
    </w:p>
    <w:p w:rsidR="000A075A" w:rsidRDefault="000A075A" w:rsidP="000A075A">
      <w:pPr>
        <w:pStyle w:val="BusTic"/>
      </w:pPr>
      <w:r w:rsidRPr="00CC067B">
        <w:t xml:space="preserve">In bepaalde perioden zou de abdij de afgraving van de veenlaag op haar grondgebieden niet hebben toegelaten. </w:t>
      </w:r>
    </w:p>
    <w:p w:rsidR="000A075A" w:rsidRDefault="000A075A" w:rsidP="000A075A">
      <w:pPr>
        <w:pStyle w:val="BusTic"/>
      </w:pPr>
      <w:r w:rsidRPr="00CC067B">
        <w:t>Om de bodems voor de boomkwekerij te verhogen en geschikter te maken is er altijd veel grond van buiten aangevoerd (‘</w:t>
      </w:r>
      <w:hyperlink r:id="rId13" w:tooltip="Opgevaren grond" w:history="1">
        <w:r w:rsidRPr="00CC067B">
          <w:rPr>
            <w:rStyle w:val="Hyperlink"/>
            <w:color w:val="000000" w:themeColor="text1"/>
            <w:u w:val="none"/>
          </w:rPr>
          <w:t>opgevaren</w:t>
        </w:r>
      </w:hyperlink>
      <w:r w:rsidRPr="00CC067B">
        <w:t xml:space="preserve">’). </w:t>
      </w:r>
    </w:p>
    <w:p w:rsidR="000A075A" w:rsidRPr="00CC067B" w:rsidRDefault="000A075A" w:rsidP="000A075A">
      <w:pPr>
        <w:pStyle w:val="BusTic"/>
      </w:pPr>
      <w:r w:rsidRPr="00CC067B">
        <w:t>Daardoor heeft de bodem in Boskoop een bijzondere, in hoge mate door de mens bepaalde samenstelling.</w:t>
      </w:r>
    </w:p>
    <w:p w:rsidR="000A075A" w:rsidRPr="00CC067B" w:rsidRDefault="000A075A" w:rsidP="000A075A">
      <w:pPr>
        <w:rPr>
          <w:b/>
          <w:bCs/>
          <w:color w:val="000000" w:themeColor="text1"/>
        </w:rPr>
      </w:pPr>
      <w:r w:rsidRPr="00CC067B">
        <w:rPr>
          <w:b/>
          <w:bCs/>
          <w:color w:val="000000" w:themeColor="text1"/>
        </w:rPr>
        <w:t>Boomteelt</w:t>
      </w:r>
    </w:p>
    <w:p w:rsidR="000A075A" w:rsidRDefault="000A075A" w:rsidP="000A075A">
      <w:pPr>
        <w:pStyle w:val="BusTic"/>
      </w:pPr>
      <w:r w:rsidRPr="00CC067B">
        <w:t>Vanouds beschouwt men de bodem onder Boskoop als bijzonder geschikt voor de </w:t>
      </w:r>
      <w:hyperlink r:id="rId14" w:tooltip="Boomteelt" w:history="1">
        <w:r w:rsidRPr="00CC067B">
          <w:rPr>
            <w:rStyle w:val="Hyperlink"/>
            <w:color w:val="000000" w:themeColor="text1"/>
            <w:u w:val="none"/>
          </w:rPr>
          <w:t>boomteelt</w:t>
        </w:r>
      </w:hyperlink>
      <w:r w:rsidRPr="00CC067B">
        <w:t xml:space="preserve">. </w:t>
      </w:r>
    </w:p>
    <w:p w:rsidR="000A075A" w:rsidRDefault="000A075A" w:rsidP="000A075A">
      <w:pPr>
        <w:pStyle w:val="BusTic"/>
      </w:pPr>
      <w:r w:rsidRPr="00CC067B">
        <w:t xml:space="preserve">Eeuwenlang heeft Boskoop zich met name toegelegd op de teelt van fruit en fruitbomen (met name appels). </w:t>
      </w:r>
    </w:p>
    <w:p w:rsidR="000A075A" w:rsidRDefault="000A075A" w:rsidP="000A075A">
      <w:pPr>
        <w:pStyle w:val="BusTic"/>
      </w:pPr>
      <w:r w:rsidRPr="00CC067B">
        <w:t xml:space="preserve">Volgens sommigen werd men daarin gestimuleerd door de Abdij van Rijnsburg. </w:t>
      </w:r>
    </w:p>
    <w:p w:rsidR="000A075A" w:rsidRDefault="000A075A" w:rsidP="000A075A">
      <w:pPr>
        <w:pStyle w:val="BusTic"/>
      </w:pPr>
      <w:r w:rsidRPr="00CC067B">
        <w:t>Niet voor niets is de naam van de gemeente gegeven aan een </w:t>
      </w:r>
      <w:hyperlink r:id="rId15" w:tooltip="Appel (vrucht)" w:history="1">
        <w:r w:rsidRPr="00CC067B">
          <w:rPr>
            <w:rStyle w:val="Hyperlink"/>
            <w:color w:val="000000" w:themeColor="text1"/>
            <w:u w:val="none"/>
          </w:rPr>
          <w:t>appelsoort</w:t>
        </w:r>
      </w:hyperlink>
      <w:r w:rsidRPr="00CC067B">
        <w:t>, die in de Lage Landen wijd verspreid is: de </w:t>
      </w:r>
      <w:hyperlink r:id="rId16" w:tooltip="Schone van Boskoop" w:history="1">
        <w:r w:rsidRPr="00CC067B">
          <w:rPr>
            <w:rStyle w:val="Hyperlink"/>
            <w:iCs/>
            <w:color w:val="000000" w:themeColor="text1"/>
            <w:u w:val="none"/>
          </w:rPr>
          <w:t>schone van Boskoop</w:t>
        </w:r>
      </w:hyperlink>
      <w:r w:rsidRPr="00CC067B">
        <w:t> (ook bekend als de </w:t>
      </w:r>
      <w:proofErr w:type="spellStart"/>
      <w:r w:rsidRPr="00CC067B">
        <w:fldChar w:fldCharType="begin"/>
      </w:r>
      <w:r w:rsidRPr="00CC067B">
        <w:instrText xml:space="preserve"> HYPERLINK "http://nl.wikipedia.org/wiki/Goudreinette" \o "Goudreinette" </w:instrText>
      </w:r>
      <w:r w:rsidRPr="00CC067B">
        <w:fldChar w:fldCharType="separate"/>
      </w:r>
      <w:r w:rsidRPr="00CC067B">
        <w:rPr>
          <w:rStyle w:val="Hyperlink"/>
          <w:color w:val="000000" w:themeColor="text1"/>
          <w:u w:val="none"/>
        </w:rPr>
        <w:t>goudreinette</w:t>
      </w:r>
      <w:proofErr w:type="spellEnd"/>
      <w:r w:rsidRPr="00CC067B">
        <w:fldChar w:fldCharType="end"/>
      </w:r>
      <w:r w:rsidRPr="00CC067B">
        <w:t>), maar ook aan een </w:t>
      </w:r>
      <w:proofErr w:type="spellStart"/>
      <w:r w:rsidRPr="00CC067B">
        <w:fldChar w:fldCharType="begin"/>
      </w:r>
      <w:r w:rsidRPr="00CC067B">
        <w:instrText xml:space="preserve"> HYPERLINK "http://nl.wikipedia.org/wiki/Druivenrassen" \o "Druivenrassen" </w:instrText>
      </w:r>
      <w:r w:rsidRPr="00CC067B">
        <w:fldChar w:fldCharType="separate"/>
      </w:r>
      <w:r w:rsidRPr="00CC067B">
        <w:rPr>
          <w:rStyle w:val="Hyperlink"/>
          <w:color w:val="000000" w:themeColor="text1"/>
          <w:u w:val="none"/>
        </w:rPr>
        <w:t>druivenras</w:t>
      </w:r>
      <w:proofErr w:type="spellEnd"/>
      <w:r w:rsidRPr="00CC067B">
        <w:fldChar w:fldCharType="end"/>
      </w:r>
      <w:r w:rsidRPr="00CC067B">
        <w:t>, de Glorie van Boskoop (</w:t>
      </w:r>
      <w:hyperlink r:id="rId17" w:tooltip="Boskoop Glory (de pagina bestaat niet)" w:history="1">
        <w:r w:rsidRPr="00CC067B">
          <w:rPr>
            <w:rStyle w:val="Hyperlink"/>
            <w:color w:val="000000" w:themeColor="text1"/>
            <w:u w:val="none"/>
          </w:rPr>
          <w:t xml:space="preserve">Boskoop </w:t>
        </w:r>
        <w:proofErr w:type="spellStart"/>
        <w:r w:rsidRPr="00CC067B">
          <w:rPr>
            <w:rStyle w:val="Hyperlink"/>
            <w:color w:val="000000" w:themeColor="text1"/>
            <w:u w:val="none"/>
          </w:rPr>
          <w:t>Glory</w:t>
        </w:r>
        <w:proofErr w:type="spellEnd"/>
      </w:hyperlink>
      <w:r w:rsidRPr="00CC067B">
        <w:t xml:space="preserve">). </w:t>
      </w:r>
    </w:p>
    <w:p w:rsidR="000A075A" w:rsidRDefault="000A075A" w:rsidP="000A075A">
      <w:pPr>
        <w:pStyle w:val="BusTic"/>
      </w:pPr>
      <w:r w:rsidRPr="00CC067B">
        <w:t>Van de </w:t>
      </w:r>
      <w:hyperlink r:id="rId18" w:tooltip="15e eeuw" w:history="1">
        <w:r w:rsidRPr="00CC067B">
          <w:rPr>
            <w:rStyle w:val="Hyperlink"/>
            <w:color w:val="000000" w:themeColor="text1"/>
            <w:u w:val="none"/>
          </w:rPr>
          <w:t>15e</w:t>
        </w:r>
      </w:hyperlink>
      <w:r w:rsidRPr="00CC067B">
        <w:t> tot de </w:t>
      </w:r>
      <w:hyperlink r:id="rId19" w:tooltip="17e eeuw" w:history="1">
        <w:r w:rsidRPr="00CC067B">
          <w:rPr>
            <w:rStyle w:val="Hyperlink"/>
            <w:color w:val="000000" w:themeColor="text1"/>
            <w:u w:val="none"/>
          </w:rPr>
          <w:t>17e eeuw</w:t>
        </w:r>
      </w:hyperlink>
      <w:r w:rsidRPr="00CC067B">
        <w:t xml:space="preserve"> werden er steeds meer bomen geproduceerd en deden ook andere siergewassen hun intrede, zoals Azalea’s. </w:t>
      </w:r>
    </w:p>
    <w:p w:rsidR="000A075A" w:rsidRDefault="000A075A" w:rsidP="000A075A">
      <w:pPr>
        <w:pStyle w:val="BusTic"/>
      </w:pPr>
      <w:r w:rsidRPr="00CC067B">
        <w:t>Zo kwam het dat Boskoop aan het einde van de 19</w:t>
      </w:r>
      <w:r w:rsidRPr="00CC067B">
        <w:rPr>
          <w:vertAlign w:val="superscript"/>
        </w:rPr>
        <w:t>de</w:t>
      </w:r>
      <w:r>
        <w:t xml:space="preserve"> </w:t>
      </w:r>
      <w:r w:rsidRPr="00CC067B">
        <w:t>eeuw startte met de export van zijn producten, met </w:t>
      </w:r>
      <w:hyperlink r:id="rId20" w:tooltip="Duitsland" w:history="1">
        <w:r w:rsidRPr="00CC067B">
          <w:rPr>
            <w:rStyle w:val="Hyperlink"/>
            <w:color w:val="000000" w:themeColor="text1"/>
            <w:u w:val="none"/>
          </w:rPr>
          <w:t>Duitsland</w:t>
        </w:r>
      </w:hyperlink>
      <w:r w:rsidRPr="00CC067B">
        <w:t xml:space="preserve"> als eerste afnemer. </w:t>
      </w:r>
    </w:p>
    <w:p w:rsidR="000A075A" w:rsidRPr="00CC067B" w:rsidRDefault="000A075A" w:rsidP="000A075A">
      <w:pPr>
        <w:pStyle w:val="BusTic"/>
      </w:pPr>
      <w:r w:rsidRPr="00CC067B">
        <w:lastRenderedPageBreak/>
        <w:t>Het kan worden opgemerkt, dat op veel ’boomkwekerijen’ veeleer sierteeltbedrijven zijn, en dat veel van de gekweekte bomen eigenlijk nog maar stekjes zijn op het moment van verkoop.</w:t>
      </w:r>
    </w:p>
    <w:p w:rsidR="000A075A" w:rsidRPr="00CC067B" w:rsidRDefault="000A075A" w:rsidP="000A075A">
      <w:pPr>
        <w:rPr>
          <w:b/>
          <w:bCs/>
          <w:color w:val="000000" w:themeColor="text1"/>
        </w:rPr>
      </w:pPr>
      <w:r w:rsidRPr="00CC067B">
        <w:rPr>
          <w:b/>
          <w:bCs/>
          <w:color w:val="000000" w:themeColor="text1"/>
        </w:rPr>
        <w:t>Oost-Aziatische boktor</w:t>
      </w:r>
    </w:p>
    <w:p w:rsidR="000A075A" w:rsidRDefault="000A075A" w:rsidP="000A075A">
      <w:pPr>
        <w:pStyle w:val="BusTic"/>
      </w:pPr>
      <w:r w:rsidRPr="00CC067B">
        <w:t>In december 2009 is de beruchte </w:t>
      </w:r>
      <w:hyperlink r:id="rId21" w:tooltip="Oost-Aziatische boktor" w:history="1">
        <w:r w:rsidRPr="00CC067B">
          <w:rPr>
            <w:rStyle w:val="Hyperlink"/>
            <w:color w:val="000000" w:themeColor="text1"/>
            <w:u w:val="none"/>
          </w:rPr>
          <w:t>Oost-Aziatische boktor</w:t>
        </w:r>
      </w:hyperlink>
      <w:r w:rsidRPr="00CC067B">
        <w:t xml:space="preserve"> in Boskoop aangetroffen. </w:t>
      </w:r>
    </w:p>
    <w:p w:rsidR="000A075A" w:rsidRDefault="000A075A" w:rsidP="000A075A">
      <w:pPr>
        <w:pStyle w:val="BusTic"/>
      </w:pPr>
      <w:r w:rsidRPr="00CC067B">
        <w:t>Deze </w:t>
      </w:r>
      <w:hyperlink r:id="rId22" w:tooltip="Exoot" w:history="1">
        <w:r w:rsidRPr="00CC067B">
          <w:rPr>
            <w:rStyle w:val="Hyperlink"/>
            <w:color w:val="000000" w:themeColor="text1"/>
            <w:u w:val="none"/>
          </w:rPr>
          <w:t>uitheemse</w:t>
        </w:r>
      </w:hyperlink>
      <w:r w:rsidRPr="00CC067B">
        <w:t> </w:t>
      </w:r>
      <w:hyperlink r:id="rId23" w:tooltip="Kevers" w:history="1">
        <w:r w:rsidRPr="00CC067B">
          <w:rPr>
            <w:rStyle w:val="Hyperlink"/>
            <w:color w:val="000000" w:themeColor="text1"/>
            <w:u w:val="none"/>
          </w:rPr>
          <w:t>kever</w:t>
        </w:r>
      </w:hyperlink>
      <w:r w:rsidRPr="00CC067B">
        <w:t> kan verwoestend te werk gaan in bomen en planten, reden waarom het </w:t>
      </w:r>
      <w:hyperlink r:id="rId24" w:tooltip="Ministerie van Landbouw, Natuur en Voedselkwaliteit" w:history="1">
        <w:r w:rsidRPr="00CC067B">
          <w:rPr>
            <w:rStyle w:val="Hyperlink"/>
            <w:color w:val="000000" w:themeColor="text1"/>
            <w:u w:val="none"/>
          </w:rPr>
          <w:t>ministerie van Landbouw, Natuur en Voedselkwaliteit</w:t>
        </w:r>
      </w:hyperlink>
      <w:r w:rsidRPr="00CC067B">
        <w:t> op 28 </w:t>
      </w:r>
      <w:hyperlink r:id="rId25" w:tooltip="Januari 2010" w:history="1">
        <w:r w:rsidRPr="00CC067B">
          <w:rPr>
            <w:rStyle w:val="Hyperlink"/>
            <w:color w:val="000000" w:themeColor="text1"/>
            <w:u w:val="none"/>
          </w:rPr>
          <w:t>januari 2010</w:t>
        </w:r>
      </w:hyperlink>
      <w:r w:rsidRPr="00CC067B">
        <w:t> een ongeveer drie weken durende </w:t>
      </w:r>
      <w:hyperlink r:id="rId26" w:tooltip="Onderzoek" w:history="1">
        <w:r w:rsidRPr="00CC067B">
          <w:rPr>
            <w:rStyle w:val="Hyperlink"/>
            <w:color w:val="000000" w:themeColor="text1"/>
            <w:u w:val="none"/>
          </w:rPr>
          <w:t>inspectie</w:t>
        </w:r>
      </w:hyperlink>
      <w:r w:rsidRPr="00CC067B">
        <w:t> naar de Oost-Aziatische boktor begon. </w:t>
      </w:r>
    </w:p>
    <w:p w:rsidR="000A075A" w:rsidRPr="00CC067B" w:rsidRDefault="000A075A" w:rsidP="000A075A">
      <w:pPr>
        <w:pStyle w:val="BusTic"/>
      </w:pPr>
      <w:r w:rsidRPr="00CC067B">
        <w:t xml:space="preserve">Reeds op 12 februari kon de minister van Landbouw Boskoop boktorvrij verklaren.  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7"/>
      <w:footerReference w:type="defaul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837" w:rsidRDefault="00B36837" w:rsidP="00A64884">
      <w:r>
        <w:separator/>
      </w:r>
    </w:p>
  </w:endnote>
  <w:endnote w:type="continuationSeparator" w:id="0">
    <w:p w:rsidR="00B36837" w:rsidRDefault="00B3683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A075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837" w:rsidRDefault="00B36837" w:rsidP="00A64884">
      <w:r>
        <w:separator/>
      </w:r>
    </w:p>
  </w:footnote>
  <w:footnote w:type="continuationSeparator" w:id="0">
    <w:p w:rsidR="00B36837" w:rsidRDefault="00B3683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3683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A075A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368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Willem_I_van_Holland" TargetMode="External"/><Relationship Id="rId13" Type="http://schemas.openxmlformats.org/officeDocument/2006/relationships/hyperlink" Target="http://nl.wikipedia.org/wiki/Opgevaren_grond" TargetMode="External"/><Relationship Id="rId18" Type="http://schemas.openxmlformats.org/officeDocument/2006/relationships/hyperlink" Target="http://nl.wikipedia.org/wiki/15e_eeuw" TargetMode="External"/><Relationship Id="rId26" Type="http://schemas.openxmlformats.org/officeDocument/2006/relationships/hyperlink" Target="http://nl.wikipedia.org/wiki/Onderzoe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Oost-Aziatische_bokto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een_(grondsoort)" TargetMode="External"/><Relationship Id="rId17" Type="http://schemas.openxmlformats.org/officeDocument/2006/relationships/hyperlink" Target="http://nl.wikipedia.org/w/index.php?title=Boskoop_Glory&amp;action=edit&amp;redlink=1" TargetMode="External"/><Relationship Id="rId25" Type="http://schemas.openxmlformats.org/officeDocument/2006/relationships/hyperlink" Target="http://nl.wikipedia.org/wiki/Januari_2010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one_van_Boskoop" TargetMode="External"/><Relationship Id="rId20" Type="http://schemas.openxmlformats.org/officeDocument/2006/relationships/hyperlink" Target="http://nl.wikipedia.org/wiki/Duitsland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bdij_van_Rijnsburg" TargetMode="External"/><Relationship Id="rId24" Type="http://schemas.openxmlformats.org/officeDocument/2006/relationships/hyperlink" Target="http://nl.wikipedia.org/wiki/Ministerie_van_Landbouw,_Natuur_en_Voedselkwalite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ppel_(vrucht)" TargetMode="External"/><Relationship Id="rId23" Type="http://schemas.openxmlformats.org/officeDocument/2006/relationships/hyperlink" Target="http://nl.wikipedia.org/wiki/Kevers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1222" TargetMode="External"/><Relationship Id="rId19" Type="http://schemas.openxmlformats.org/officeDocument/2006/relationships/hyperlink" Target="http://nl.wikipedia.org/wiki/17e_eeu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204" TargetMode="External"/><Relationship Id="rId14" Type="http://schemas.openxmlformats.org/officeDocument/2006/relationships/hyperlink" Target="http://nl.wikipedia.org/wiki/Boomteelt" TargetMode="External"/><Relationship Id="rId22" Type="http://schemas.openxmlformats.org/officeDocument/2006/relationships/hyperlink" Target="http://nl.wikipedia.org/wiki/Exoot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2011-07-30T08:48:00Z</dcterms:created>
  <dcterms:modified xsi:type="dcterms:W3CDTF">2011-07-30T08:48:00Z</dcterms:modified>
  <cp:category>2011</cp:category>
</cp:coreProperties>
</file>