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AA" w:rsidRPr="00A0740A" w:rsidRDefault="00BD20AA" w:rsidP="00BD20AA">
      <w:pPr>
        <w:rPr>
          <w:rStyle w:val="Bijzonder"/>
        </w:rPr>
      </w:pPr>
      <w:bookmarkStart w:id="0" w:name="_GoBack"/>
      <w:r w:rsidRPr="00A0740A">
        <w:rPr>
          <w:rStyle w:val="Bijzonder"/>
        </w:rPr>
        <w:t>Berkel en Rodenrijs - Groente en fruit</w:t>
      </w:r>
    </w:p>
    <w:bookmarkEnd w:id="0"/>
    <w:p w:rsidR="00BD20AA" w:rsidRDefault="00BD20AA" w:rsidP="00BD20AA">
      <w:pPr>
        <w:pStyle w:val="BusTic"/>
      </w:pPr>
      <w:r w:rsidRPr="00A0740A">
        <w:t>In de grote steden groeide intussen de behoefte aan </w:t>
      </w:r>
      <w:hyperlink r:id="rId8" w:tooltip="Tuinbouw" w:history="1">
        <w:r w:rsidRPr="00A0740A">
          <w:rPr>
            <w:rStyle w:val="Hyperlink"/>
            <w:color w:val="000000" w:themeColor="text1"/>
            <w:u w:val="none"/>
          </w:rPr>
          <w:t>tuinbouwproducten</w:t>
        </w:r>
      </w:hyperlink>
      <w:r w:rsidRPr="00A0740A">
        <w:t xml:space="preserve">. </w:t>
      </w:r>
    </w:p>
    <w:p w:rsidR="00BD20AA" w:rsidRDefault="00BD20AA" w:rsidP="00BD20AA">
      <w:pPr>
        <w:pStyle w:val="BusTic"/>
      </w:pPr>
      <w:r w:rsidRPr="00A0740A">
        <w:t xml:space="preserve">Rond 1880 kwam de bouw daarvan opgang. </w:t>
      </w:r>
    </w:p>
    <w:p w:rsidR="00BD20AA" w:rsidRDefault="00BD20AA" w:rsidP="00BD20AA">
      <w:pPr>
        <w:pStyle w:val="BusTic"/>
      </w:pPr>
      <w:r w:rsidRPr="00A0740A">
        <w:t>Gunstige factoren hiervoor waren de vruchtbare bodem, een goede </w:t>
      </w:r>
      <w:hyperlink r:id="rId9" w:tooltip="Infrastructuur" w:history="1">
        <w:r w:rsidRPr="00A0740A">
          <w:rPr>
            <w:rStyle w:val="Hyperlink"/>
            <w:color w:val="000000" w:themeColor="text1"/>
            <w:u w:val="none"/>
          </w:rPr>
          <w:t>infrastructuur</w:t>
        </w:r>
      </w:hyperlink>
      <w:r w:rsidRPr="00A0740A">
        <w:t> (vaarwater) en de nabijheid van</w:t>
      </w:r>
      <w:r>
        <w:t xml:space="preserve"> </w:t>
      </w:r>
      <w:hyperlink r:id="rId10" w:tooltip="Afzetmarkt" w:history="1">
        <w:r w:rsidRPr="00A0740A">
          <w:rPr>
            <w:rStyle w:val="Hyperlink"/>
            <w:color w:val="000000" w:themeColor="text1"/>
            <w:u w:val="none"/>
          </w:rPr>
          <w:t>afzetmarkten</w:t>
        </w:r>
      </w:hyperlink>
      <w:r w:rsidRPr="00A0740A">
        <w:t xml:space="preserve">. </w:t>
      </w:r>
    </w:p>
    <w:p w:rsidR="00BD20AA" w:rsidRDefault="00BD20AA" w:rsidP="00BD20AA">
      <w:pPr>
        <w:pStyle w:val="BusTic"/>
      </w:pPr>
      <w:r w:rsidRPr="00A0740A">
        <w:t xml:space="preserve">Vanwege de belangrijke vervoersfunctie vestigden de tuinders zich aan de vaarten langs de </w:t>
      </w:r>
      <w:proofErr w:type="spellStart"/>
      <w:r w:rsidRPr="00A0740A">
        <w:t>Rodenrijse</w:t>
      </w:r>
      <w:proofErr w:type="spellEnd"/>
      <w:r w:rsidRPr="00A0740A">
        <w:t xml:space="preserve">-, Noordeinde- en </w:t>
      </w:r>
      <w:proofErr w:type="spellStart"/>
      <w:r w:rsidRPr="00A0740A">
        <w:t>Klapwijkseweg</w:t>
      </w:r>
      <w:proofErr w:type="spellEnd"/>
      <w:r w:rsidRPr="00A0740A">
        <w:t xml:space="preserve">. </w:t>
      </w:r>
    </w:p>
    <w:p w:rsidR="00BD20AA" w:rsidRDefault="00BD20AA" w:rsidP="00BD20AA">
      <w:pPr>
        <w:pStyle w:val="BusTic"/>
      </w:pPr>
      <w:r w:rsidRPr="00A0740A">
        <w:t xml:space="preserve">Na 1900 trad een aanzienlijke professionalisering op. </w:t>
      </w:r>
    </w:p>
    <w:p w:rsidR="00BD20AA" w:rsidRDefault="00BD20AA" w:rsidP="00BD20AA">
      <w:pPr>
        <w:pStyle w:val="BusTic"/>
      </w:pPr>
      <w:r w:rsidRPr="00A0740A">
        <w:t xml:space="preserve">Door de productie te vergroten kon beter worden ingespeeld op de vraag. </w:t>
      </w:r>
    </w:p>
    <w:p w:rsidR="00BD20AA" w:rsidRDefault="00BD20AA" w:rsidP="00BD20AA">
      <w:pPr>
        <w:pStyle w:val="BusTic"/>
      </w:pPr>
      <w:r w:rsidRPr="00A0740A">
        <w:t>Wat als koudegrondteelt was begonnen ontwikkelde zich tot teelt onder </w:t>
      </w:r>
      <w:hyperlink r:id="rId11" w:tooltip="Platglas" w:history="1">
        <w:r w:rsidRPr="00A0740A">
          <w:rPr>
            <w:rStyle w:val="Hyperlink"/>
            <w:color w:val="000000" w:themeColor="text1"/>
            <w:u w:val="none"/>
          </w:rPr>
          <w:t>platglas</w:t>
        </w:r>
      </w:hyperlink>
      <w:r w:rsidRPr="00A0740A">
        <w:t xml:space="preserve"> en in koude kassen. </w:t>
      </w:r>
    </w:p>
    <w:p w:rsidR="00BD20AA" w:rsidRDefault="00BD20AA" w:rsidP="00BD20AA">
      <w:pPr>
        <w:pStyle w:val="BusTic"/>
      </w:pPr>
      <w:r w:rsidRPr="00A0740A">
        <w:t>Vanaf de jaren twintig van de 20</w:t>
      </w:r>
      <w:r w:rsidRPr="00A0740A">
        <w:rPr>
          <w:vertAlign w:val="superscript"/>
        </w:rPr>
        <w:t>ste</w:t>
      </w:r>
      <w:r>
        <w:t xml:space="preserve"> </w:t>
      </w:r>
      <w:r w:rsidRPr="00A0740A">
        <w:t>eeuw werd gebruik gemaakt van </w:t>
      </w:r>
      <w:hyperlink r:id="rId12" w:tooltip="Warenhuis (agrarisch)" w:history="1">
        <w:r w:rsidRPr="00A0740A">
          <w:rPr>
            <w:rStyle w:val="Hyperlink"/>
            <w:color w:val="000000" w:themeColor="text1"/>
            <w:u w:val="none"/>
          </w:rPr>
          <w:t>warenhuizen</w:t>
        </w:r>
      </w:hyperlink>
      <w:r w:rsidRPr="00A0740A">
        <w:t xml:space="preserve">, die in toenemende mate kunstmatig verwarmd werden. </w:t>
      </w:r>
    </w:p>
    <w:p w:rsidR="00BD20AA" w:rsidRDefault="00BD20AA" w:rsidP="00BD20AA">
      <w:pPr>
        <w:pStyle w:val="BusTic"/>
      </w:pPr>
      <w:r w:rsidRPr="00A0740A">
        <w:t>Door de groeiende tuinbouw vestigden zich hier tussen 1890-1910 arbeiders vanuit de </w:t>
      </w:r>
      <w:hyperlink r:id="rId13" w:tooltip="Zuid-Hollandse eilanden" w:history="1">
        <w:r w:rsidRPr="00A0740A">
          <w:rPr>
            <w:rStyle w:val="Hyperlink"/>
            <w:color w:val="000000" w:themeColor="text1"/>
            <w:u w:val="none"/>
          </w:rPr>
          <w:t>Zuid-Hollandse eilanden</w:t>
        </w:r>
      </w:hyperlink>
      <w:r w:rsidRPr="00A0740A">
        <w:t>, </w:t>
      </w:r>
      <w:hyperlink r:id="rId14" w:tooltip="Noord-Brabant" w:history="1">
        <w:r w:rsidRPr="00A0740A">
          <w:rPr>
            <w:rStyle w:val="Hyperlink"/>
            <w:color w:val="000000" w:themeColor="text1"/>
            <w:u w:val="none"/>
          </w:rPr>
          <w:t>Noord-Brabant</w:t>
        </w:r>
      </w:hyperlink>
      <w:r w:rsidRPr="00A0740A">
        <w:t> en </w:t>
      </w:r>
      <w:hyperlink r:id="rId15" w:tooltip="Utrecht (provincie)" w:history="1">
        <w:r w:rsidRPr="00A0740A">
          <w:rPr>
            <w:rStyle w:val="Hyperlink"/>
            <w:color w:val="000000" w:themeColor="text1"/>
            <w:u w:val="none"/>
          </w:rPr>
          <w:t>Utrecht</w:t>
        </w:r>
      </w:hyperlink>
      <w:r w:rsidRPr="00A0740A">
        <w:t xml:space="preserve">. </w:t>
      </w:r>
    </w:p>
    <w:p w:rsidR="00BD20AA" w:rsidRDefault="00BD20AA" w:rsidP="00BD20AA">
      <w:pPr>
        <w:pStyle w:val="BusTic"/>
      </w:pPr>
      <w:r w:rsidRPr="00A0740A">
        <w:t>Vooral langs de Zuidersingel werden kleine complexen eenvoudige</w:t>
      </w:r>
      <w:r>
        <w:t xml:space="preserve"> </w:t>
      </w:r>
      <w:hyperlink r:id="rId16" w:tooltip="Arbeiderswoning" w:history="1">
        <w:r w:rsidRPr="00A0740A">
          <w:rPr>
            <w:rStyle w:val="Hyperlink"/>
            <w:color w:val="000000" w:themeColor="text1"/>
            <w:u w:val="none"/>
          </w:rPr>
          <w:t>arbeiderswoningen</w:t>
        </w:r>
      </w:hyperlink>
      <w:r>
        <w:rPr>
          <w:rStyle w:val="Hyperlink"/>
          <w:color w:val="000000" w:themeColor="text1"/>
          <w:u w:val="none"/>
        </w:rPr>
        <w:t xml:space="preserve"> </w:t>
      </w:r>
      <w:r w:rsidRPr="00A0740A">
        <w:t xml:space="preserve">gebouwd. </w:t>
      </w:r>
    </w:p>
    <w:p w:rsidR="00BD20AA" w:rsidRPr="00A0740A" w:rsidRDefault="00BD20AA" w:rsidP="00BD20AA">
      <w:pPr>
        <w:pStyle w:val="BusTic"/>
      </w:pPr>
      <w:r>
        <w:t>I</w:t>
      </w:r>
      <w:r w:rsidRPr="00A0740A">
        <w:t>n Rodenrijs werd bij het station een </w:t>
      </w:r>
      <w:hyperlink r:id="rId17" w:tooltip="Veiling" w:history="1">
        <w:r w:rsidRPr="00A0740A">
          <w:rPr>
            <w:rStyle w:val="Hyperlink"/>
            <w:color w:val="000000" w:themeColor="text1"/>
            <w:u w:val="none"/>
          </w:rPr>
          <w:t>groenteveiling</w:t>
        </w:r>
      </w:hyperlink>
      <w:r w:rsidRPr="00A0740A">
        <w:t> met haven gevestigd, tuinbouwproducten werden aangevoerd per boot en afgevoerd per trein.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8"/>
      <w:footerReference w:type="defaul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BF5" w:rsidRDefault="00C14BF5" w:rsidP="00A64884">
      <w:r>
        <w:separator/>
      </w:r>
    </w:p>
  </w:endnote>
  <w:endnote w:type="continuationSeparator" w:id="0">
    <w:p w:rsidR="00C14BF5" w:rsidRDefault="00C14BF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D20A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BF5" w:rsidRDefault="00C14BF5" w:rsidP="00A64884">
      <w:r>
        <w:separator/>
      </w:r>
    </w:p>
  </w:footnote>
  <w:footnote w:type="continuationSeparator" w:id="0">
    <w:p w:rsidR="00C14BF5" w:rsidRDefault="00C14BF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14BF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20AA"/>
    <w:rsid w:val="00BD55C8"/>
    <w:rsid w:val="00BE0585"/>
    <w:rsid w:val="00BF46C1"/>
    <w:rsid w:val="00C138C9"/>
    <w:rsid w:val="00C1425F"/>
    <w:rsid w:val="00C14BF5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Tuinbouw" TargetMode="External"/><Relationship Id="rId13" Type="http://schemas.openxmlformats.org/officeDocument/2006/relationships/hyperlink" Target="http://nl.wikipedia.org/wiki/Zuid-Hollandse_eilanden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arenhuis_(agrarisch)" TargetMode="External"/><Relationship Id="rId17" Type="http://schemas.openxmlformats.org/officeDocument/2006/relationships/hyperlink" Target="http://nl.wikipedia.org/wiki/Veil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Arbeiderswoni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latgl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_(provincie)" TargetMode="External"/><Relationship Id="rId10" Type="http://schemas.openxmlformats.org/officeDocument/2006/relationships/hyperlink" Target="http://nl.wikipedia.org/wiki/Afzetmarkt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Infrastructuur" TargetMode="External"/><Relationship Id="rId14" Type="http://schemas.openxmlformats.org/officeDocument/2006/relationships/hyperlink" Target="http://nl.wikipedia.org/wiki/Noord-Braban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2011-07-29T10:12:00Z</dcterms:created>
  <dcterms:modified xsi:type="dcterms:W3CDTF">2011-07-29T10:12:00Z</dcterms:modified>
  <cp:category>2011</cp:category>
</cp:coreProperties>
</file>