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DA" w:rsidRPr="00A30D32" w:rsidRDefault="007951DA" w:rsidP="007951DA">
      <w:pPr>
        <w:rPr>
          <w:rStyle w:val="Bijzonder"/>
        </w:rPr>
      </w:pPr>
      <w:bookmarkStart w:id="0" w:name="_GoBack"/>
      <w:r w:rsidRPr="00A30D32">
        <w:rPr>
          <w:rStyle w:val="Bijzonder"/>
        </w:rPr>
        <w:t>Ameide (dorp)</w:t>
      </w:r>
      <w:r>
        <w:rPr>
          <w:rStyle w:val="Bijzonder"/>
        </w:rPr>
        <w:t xml:space="preserve"> </w:t>
      </w:r>
      <w:r w:rsidRPr="00A30D32">
        <w:rPr>
          <w:rStyle w:val="Bijzonder"/>
        </w:rPr>
        <w:t>- Geschiedenis</w:t>
      </w:r>
    </w:p>
    <w:bookmarkEnd w:id="0"/>
    <w:p w:rsidR="007951DA" w:rsidRDefault="007951DA" w:rsidP="007951DA">
      <w:pPr>
        <w:pStyle w:val="BusTic"/>
      </w:pPr>
      <w:r w:rsidRPr="00A30D32">
        <w:t>De eerste keer dat Ameide in de geschiedenis is vastgelegd is in 1021 in een oorkonde waar in </w:t>
      </w:r>
      <w:r w:rsidRPr="00A30D32">
        <w:rPr>
          <w:iCs/>
        </w:rPr>
        <w:t xml:space="preserve">Huis ter </w:t>
      </w:r>
      <w:proofErr w:type="spellStart"/>
      <w:r w:rsidRPr="00A30D32">
        <w:rPr>
          <w:iCs/>
        </w:rPr>
        <w:t>Amonde</w:t>
      </w:r>
      <w:proofErr w:type="spellEnd"/>
      <w:r w:rsidRPr="00A30D32">
        <w:t xml:space="preserve"> wordt beschreven. </w:t>
      </w:r>
    </w:p>
    <w:p w:rsidR="007951DA" w:rsidRDefault="007951DA" w:rsidP="007951DA">
      <w:pPr>
        <w:pStyle w:val="BusTic"/>
      </w:pPr>
      <w:r w:rsidRPr="00A30D32">
        <w:t xml:space="preserve">Rond 1200 was het gebied rond Ameide geheel ontgonnen. </w:t>
      </w:r>
    </w:p>
    <w:p w:rsidR="007951DA" w:rsidRDefault="007951DA" w:rsidP="007951DA">
      <w:pPr>
        <w:pStyle w:val="BusTic"/>
      </w:pPr>
      <w:r w:rsidRPr="00A30D32">
        <w:t>Er werd druk gehandeld in het dorp, dat in 1277 </w:t>
      </w:r>
      <w:hyperlink r:id="rId8" w:tooltip="Stadsrechten" w:history="1">
        <w:r w:rsidRPr="00A30D32">
          <w:rPr>
            <w:rStyle w:val="Hyperlink"/>
            <w:color w:val="000000" w:themeColor="text1"/>
            <w:u w:val="none"/>
          </w:rPr>
          <w:t>stadsrechten</w:t>
        </w:r>
      </w:hyperlink>
      <w:r w:rsidRPr="00A30D32">
        <w:t> kreeg van </w:t>
      </w:r>
      <w:hyperlink r:id="rId9" w:tooltip="Floris V van Holland" w:history="1">
        <w:r w:rsidRPr="00A30D32">
          <w:rPr>
            <w:rStyle w:val="Hyperlink"/>
            <w:color w:val="000000" w:themeColor="text1"/>
            <w:u w:val="none"/>
          </w:rPr>
          <w:t>Floris V</w:t>
        </w:r>
      </w:hyperlink>
      <w:r w:rsidRPr="00A30D32">
        <w:t xml:space="preserve">, omdat het op een strategische plaats lag. </w:t>
      </w:r>
    </w:p>
    <w:p w:rsidR="007951DA" w:rsidRDefault="007951DA" w:rsidP="007951DA">
      <w:pPr>
        <w:pStyle w:val="BusTic"/>
      </w:pPr>
      <w:r w:rsidRPr="00A30D32">
        <w:t xml:space="preserve">Deze stadsrechten werden echter weer ontnomen in 1527 toen de Van </w:t>
      </w:r>
      <w:proofErr w:type="spellStart"/>
      <w:r w:rsidRPr="00A30D32">
        <w:t>Brederodes</w:t>
      </w:r>
      <w:proofErr w:type="spellEnd"/>
      <w:r w:rsidRPr="00A30D32">
        <w:t xml:space="preserve">, die het gebied bestuurden, strijd leverden met de Van Arkels. </w:t>
      </w:r>
    </w:p>
    <w:p w:rsidR="007951DA" w:rsidRDefault="007951DA" w:rsidP="007951DA">
      <w:pPr>
        <w:pStyle w:val="BusTic"/>
      </w:pPr>
      <w:r w:rsidRPr="00A30D32">
        <w:t xml:space="preserve">Dit omdat de Heer van </w:t>
      </w:r>
      <w:proofErr w:type="spellStart"/>
      <w:r w:rsidRPr="00A30D32">
        <w:t>Herlaer</w:t>
      </w:r>
      <w:proofErr w:type="spellEnd"/>
      <w:r w:rsidRPr="00A30D32">
        <w:t xml:space="preserve">, die vaandrager was van de bisschop van Utrecht en leenheer van Ameide, vond dat Ameide steeds zelfstandiger probeerde te worden. </w:t>
      </w:r>
    </w:p>
    <w:p w:rsidR="007951DA" w:rsidRPr="00A30D32" w:rsidRDefault="007951DA" w:rsidP="007951DA">
      <w:pPr>
        <w:pStyle w:val="BusTic"/>
      </w:pPr>
      <w:r w:rsidRPr="00A30D32">
        <w:t>Ameide was verbonden met de </w:t>
      </w:r>
      <w:hyperlink r:id="rId10" w:tooltip="Heerlijkheid Vianen" w:history="1">
        <w:r w:rsidRPr="00A30D32">
          <w:rPr>
            <w:rStyle w:val="Hyperlink"/>
            <w:color w:val="000000" w:themeColor="text1"/>
            <w:u w:val="none"/>
          </w:rPr>
          <w:t>heerlijkheid Vianen</w:t>
        </w:r>
      </w:hyperlink>
      <w:r w:rsidRPr="00A30D32">
        <w:t>, maar maakte er geen deel van uit.</w:t>
      </w:r>
    </w:p>
    <w:p w:rsidR="007951DA" w:rsidRDefault="007951DA" w:rsidP="007951DA">
      <w:pPr>
        <w:pStyle w:val="BusTic"/>
      </w:pPr>
      <w:r w:rsidRPr="00A30D32">
        <w:t xml:space="preserve">De rivier de Lek heeft een belangrijke rol gespeeld in de geschiedenis van Ameide. </w:t>
      </w:r>
    </w:p>
    <w:p w:rsidR="007951DA" w:rsidRDefault="007951DA" w:rsidP="007951DA">
      <w:pPr>
        <w:pStyle w:val="BusTic"/>
      </w:pPr>
      <w:r w:rsidRPr="00A30D32">
        <w:t xml:space="preserve">Op 24 december 1741 was er een grote dijkdoorbraak nabij Ameide, die ervoor zorgde dat het hele land rondom Ameide onder water kwam te staan. </w:t>
      </w:r>
    </w:p>
    <w:p w:rsidR="007951DA" w:rsidRPr="00A30D32" w:rsidRDefault="007951DA" w:rsidP="007951DA">
      <w:pPr>
        <w:pStyle w:val="BusTic"/>
      </w:pPr>
      <w:r w:rsidRPr="00A30D32">
        <w:t>Rond 1744 gebeurde dit weer, echter met minder grote schade dan in 1741.</w:t>
      </w:r>
    </w:p>
    <w:p w:rsidR="007951DA" w:rsidRDefault="007951DA" w:rsidP="007951DA">
      <w:pPr>
        <w:pStyle w:val="BusTic"/>
      </w:pPr>
      <w:r w:rsidRPr="00A30D32">
        <w:t xml:space="preserve">De welvaart die de stad in de middeleeuwen en hierna heeft gehad is nog terug te vinden in de vele monumentale panden die de plaats rijk is. </w:t>
      </w:r>
    </w:p>
    <w:p w:rsidR="007951DA" w:rsidRPr="00A30D32" w:rsidRDefault="007951DA" w:rsidP="007951DA">
      <w:pPr>
        <w:pStyle w:val="BusTic"/>
      </w:pPr>
      <w:r w:rsidRPr="00A30D32">
        <w:t>Er is onder andere een Nederlands Hervormde Kerk uit 1350 (afgebrand en weer gerestaureerd in 1953) en een stadhuis uit 1644.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1"/>
      <w:footerReference w:type="default" r:id="rId1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47" w:rsidRDefault="00A47547" w:rsidP="00A64884">
      <w:r>
        <w:separator/>
      </w:r>
    </w:p>
  </w:endnote>
  <w:endnote w:type="continuationSeparator" w:id="0">
    <w:p w:rsidR="00A47547" w:rsidRDefault="00A47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951D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47" w:rsidRDefault="00A47547" w:rsidP="00A64884">
      <w:r>
        <w:separator/>
      </w:r>
    </w:p>
  </w:footnote>
  <w:footnote w:type="continuationSeparator" w:id="0">
    <w:p w:rsidR="00A47547" w:rsidRDefault="00A47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7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51DA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754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adsrecht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.wikipedia.org/wiki/Heerlijkheid_Vian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loris_V_van_Holla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2011-07-27T09:43:00Z</dcterms:created>
  <dcterms:modified xsi:type="dcterms:W3CDTF">2011-07-27T09:43:00Z</dcterms:modified>
  <cp:category>2011</cp:category>
</cp:coreProperties>
</file>