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B1" w:rsidRPr="00F037B1" w:rsidRDefault="009166C0" w:rsidP="00F037B1">
      <w:pPr>
        <w:pStyle w:val="Alinia6"/>
        <w:rPr>
          <w:rStyle w:val="Plaats"/>
        </w:rPr>
      </w:pPr>
      <w:r w:rsidRPr="00F037B1">
        <w:rPr>
          <w:rStyle w:val="Plaats"/>
        </w:rPr>
        <w:t>Vrouwenpolder</w:t>
      </w:r>
      <w:r w:rsidR="00F037B1" w:rsidRPr="00F037B1">
        <w:rPr>
          <w:rStyle w:val="Plaats"/>
        </w:rPr>
        <w:tab/>
      </w:r>
      <w:r w:rsidR="00F037B1" w:rsidRPr="00F037B1">
        <w:rPr>
          <w:rStyle w:val="Plaats"/>
        </w:rPr>
        <w:tab/>
      </w:r>
      <w:r w:rsidR="00F037B1" w:rsidRPr="00F037B1">
        <w:rPr>
          <w:rStyle w:val="Plaats"/>
        </w:rPr>
        <w:drawing>
          <wp:inline distT="0" distB="0" distL="0" distR="0" wp14:anchorId="0A8D2378" wp14:editId="6396607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037B1" w:rsidRPr="00F037B1">
          <w:rPr>
            <w:rStyle w:val="Plaats"/>
          </w:rPr>
          <w:t xml:space="preserve">51° 34' NB, 3° 36' </w:t>
        </w:r>
        <w:proofErr w:type="spellStart"/>
        <w:r w:rsidR="00F037B1" w:rsidRPr="00F037B1">
          <w:rPr>
            <w:rStyle w:val="Plaats"/>
          </w:rPr>
          <w:t>OL</w:t>
        </w:r>
        <w:proofErr w:type="spellEnd"/>
      </w:hyperlink>
    </w:p>
    <w:p w:rsidR="00F037B1" w:rsidRDefault="009166C0" w:rsidP="00F037B1">
      <w:pPr>
        <w:pStyle w:val="BusTic"/>
      </w:pPr>
      <w:r w:rsidRPr="00F037B1">
        <w:rPr>
          <w:bCs/>
        </w:rPr>
        <w:t>Vrouwenpolder</w:t>
      </w:r>
      <w:r w:rsidRPr="00F037B1">
        <w:t xml:space="preserve"> (</w:t>
      </w:r>
      <w:hyperlink r:id="rId11" w:tooltip="Zeeuws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F037B1">
        <w:t xml:space="preserve">: </w:t>
      </w:r>
      <w:r w:rsidRPr="00F037B1">
        <w:rPr>
          <w:iCs/>
        </w:rPr>
        <w:t>Den Polder</w:t>
      </w:r>
      <w:r w:rsidRPr="00F037B1">
        <w:t xml:space="preserve">) is een dorp in de </w:t>
      </w:r>
      <w:hyperlink r:id="rId12" w:tooltip="Zeeland (provincie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F037B1">
        <w:t xml:space="preserve"> gemeente </w:t>
      </w:r>
      <w:hyperlink r:id="rId13" w:tooltip="Veere (gemeente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F037B1">
        <w:t xml:space="preserve">. </w:t>
      </w:r>
    </w:p>
    <w:p w:rsidR="00F037B1" w:rsidRDefault="009166C0" w:rsidP="00F037B1">
      <w:pPr>
        <w:pStyle w:val="BusTic"/>
      </w:pPr>
      <w:r w:rsidRPr="00F037B1">
        <w:t xml:space="preserve">Op </w:t>
      </w:r>
      <w:hyperlink r:id="rId14" w:tooltip="1 januari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F037B1">
        <w:t xml:space="preserve"> </w:t>
      </w:r>
      <w:hyperlink r:id="rId15" w:tooltip="2010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F037B1">
        <w:t xml:space="preserve"> had het dorp </w:t>
      </w:r>
      <w:r w:rsidR="00F037B1">
        <w:t xml:space="preserve">± </w:t>
      </w:r>
      <w:r w:rsidRPr="00F037B1">
        <w:t xml:space="preserve">1121 inwoners. </w:t>
      </w:r>
    </w:p>
    <w:p w:rsidR="00F037B1" w:rsidRDefault="009166C0" w:rsidP="00F037B1">
      <w:pPr>
        <w:pStyle w:val="BusTic"/>
      </w:pPr>
      <w:r w:rsidRPr="00F037B1">
        <w:t xml:space="preserve">Vrouwenpolder ligt aan de noordpunt van </w:t>
      </w:r>
      <w:hyperlink r:id="rId16" w:tooltip="Walcheren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Walcheren</w:t>
        </w:r>
      </w:hyperlink>
      <w:r w:rsidRPr="00F037B1">
        <w:t xml:space="preserve">, nabij de </w:t>
      </w:r>
      <w:hyperlink r:id="rId17" w:tooltip="Veerse Gatdam" w:history="1">
        <w:proofErr w:type="spellStart"/>
        <w:r w:rsidRPr="00F037B1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F037B1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F037B1">
          <w:rPr>
            <w:rStyle w:val="Hyperlink"/>
            <w:rFonts w:eastAsiaTheme="majorEastAsia"/>
            <w:color w:val="000000" w:themeColor="text1"/>
            <w:u w:val="none"/>
          </w:rPr>
          <w:t>Gatdam</w:t>
        </w:r>
        <w:proofErr w:type="spellEnd"/>
      </w:hyperlink>
      <w:r w:rsidRPr="00F037B1">
        <w:t xml:space="preserve"> die het eiland verbindt met </w:t>
      </w:r>
      <w:hyperlink r:id="rId18" w:tooltip="Noord-Beveland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Noord-Beveland</w:t>
        </w:r>
      </w:hyperlink>
      <w:r w:rsidRPr="00F037B1">
        <w:t xml:space="preserve">. </w:t>
      </w:r>
    </w:p>
    <w:p w:rsidR="00F037B1" w:rsidRDefault="009166C0" w:rsidP="00F037B1">
      <w:pPr>
        <w:pStyle w:val="BusTic"/>
      </w:pPr>
      <w:r w:rsidRPr="00F037B1">
        <w:t xml:space="preserve">Het heeft een breed Noordzeestrand, dat mede daardoor 's zomers betrekkelijk rustig is. </w:t>
      </w:r>
    </w:p>
    <w:p w:rsidR="00F037B1" w:rsidRDefault="009166C0" w:rsidP="00F037B1">
      <w:pPr>
        <w:pStyle w:val="BusTic"/>
      </w:pPr>
      <w:r w:rsidRPr="00F037B1">
        <w:t xml:space="preserve">Niettemin is toerisme een voorname bron van inkomsten in dit dorp. </w:t>
      </w:r>
    </w:p>
    <w:p w:rsidR="00F037B1" w:rsidRDefault="009166C0" w:rsidP="00F037B1">
      <w:pPr>
        <w:pStyle w:val="BusTic"/>
      </w:pPr>
      <w:r w:rsidRPr="00F037B1">
        <w:t xml:space="preserve">Nabij Vrouwenpolder ligt het natuurgebied </w:t>
      </w:r>
      <w:hyperlink r:id="rId19" w:tooltip="Oranjezon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Oranjezon</w:t>
        </w:r>
      </w:hyperlink>
      <w:r w:rsidRPr="00F037B1">
        <w:t xml:space="preserve">. </w:t>
      </w:r>
    </w:p>
    <w:p w:rsidR="009166C0" w:rsidRPr="00F037B1" w:rsidRDefault="009166C0" w:rsidP="00F037B1">
      <w:pPr>
        <w:pStyle w:val="BusTic"/>
      </w:pPr>
      <w:r w:rsidRPr="00F037B1">
        <w:t xml:space="preserve">Het dorp is bereikbaar via de </w:t>
      </w:r>
      <w:hyperlink r:id="rId20" w:tooltip="Rijksweg 57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N57</w:t>
        </w:r>
      </w:hyperlink>
      <w:r w:rsidRPr="00F037B1">
        <w:t xml:space="preserve">, die van </w:t>
      </w:r>
      <w:hyperlink r:id="rId21" w:tooltip="Middelburg (Zeeland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F037B1">
        <w:t xml:space="preserve"> naar </w:t>
      </w:r>
      <w:hyperlink r:id="rId22" w:tooltip="Europoort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Europoort</w:t>
        </w:r>
      </w:hyperlink>
      <w:r w:rsidRPr="00F037B1">
        <w:t xml:space="preserve"> loopt.</w:t>
      </w:r>
    </w:p>
    <w:p w:rsidR="009166C0" w:rsidRPr="00F037B1" w:rsidRDefault="009166C0" w:rsidP="00F037B1">
      <w:pPr>
        <w:pStyle w:val="Alinia6"/>
        <w:rPr>
          <w:rStyle w:val="Bijzonder"/>
        </w:rPr>
      </w:pPr>
      <w:bookmarkStart w:id="0" w:name="_GoBack"/>
      <w:bookmarkEnd w:id="0"/>
      <w:r w:rsidRPr="00F037B1">
        <w:rPr>
          <w:rStyle w:val="Bijzonder"/>
        </w:rPr>
        <w:t>Kapel</w:t>
      </w:r>
    </w:p>
    <w:p w:rsidR="00F037B1" w:rsidRDefault="009166C0" w:rsidP="00F037B1">
      <w:pPr>
        <w:pStyle w:val="BusTic"/>
      </w:pPr>
      <w:r w:rsidRPr="00F037B1">
        <w:t xml:space="preserve">In 1314 werd in </w:t>
      </w:r>
      <w:proofErr w:type="spellStart"/>
      <w:r w:rsidRPr="00F037B1">
        <w:rPr>
          <w:iCs/>
        </w:rPr>
        <w:t>Nuwenpolre</w:t>
      </w:r>
      <w:proofErr w:type="spellEnd"/>
      <w:r w:rsidRPr="00F037B1">
        <w:t xml:space="preserve"> buiten </w:t>
      </w:r>
      <w:proofErr w:type="spellStart"/>
      <w:r w:rsidRPr="00F037B1">
        <w:t>Serooskerke</w:t>
      </w:r>
      <w:proofErr w:type="spellEnd"/>
      <w:r w:rsidRPr="00F037B1">
        <w:t xml:space="preserve"> een kapel gesticht die 10 jaar later tot </w:t>
      </w:r>
      <w:hyperlink r:id="rId23" w:tooltip="Parochie (kerk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parochiekerk</w:t>
        </w:r>
      </w:hyperlink>
      <w:r w:rsidRPr="00F037B1">
        <w:t xml:space="preserve"> van het dorp </w:t>
      </w:r>
      <w:proofErr w:type="spellStart"/>
      <w:r w:rsidRPr="00F037B1">
        <w:rPr>
          <w:iCs/>
        </w:rPr>
        <w:t>Niepolre</w:t>
      </w:r>
      <w:proofErr w:type="spellEnd"/>
      <w:r w:rsidRPr="00F037B1">
        <w:t xml:space="preserve"> werd verheven. </w:t>
      </w:r>
    </w:p>
    <w:p w:rsidR="009166C0" w:rsidRPr="00F037B1" w:rsidRDefault="009166C0" w:rsidP="00F037B1">
      <w:pPr>
        <w:pStyle w:val="BusTic"/>
      </w:pPr>
      <w:r w:rsidRPr="00F037B1">
        <w:t xml:space="preserve">Later werd het dorp </w:t>
      </w:r>
      <w:r w:rsidRPr="00F037B1">
        <w:rPr>
          <w:iCs/>
        </w:rPr>
        <w:t>Vrouwenpolder</w:t>
      </w:r>
      <w:r w:rsidRPr="00F037B1">
        <w:t xml:space="preserve"> genoemd naar </w:t>
      </w:r>
      <w:hyperlink r:id="rId24" w:tooltip="Maria (moeder van Jezus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Maria</w:t>
        </w:r>
      </w:hyperlink>
      <w:r w:rsidRPr="00F037B1">
        <w:t xml:space="preserve"> aan wie de kerk was gewijd.</w:t>
      </w:r>
    </w:p>
    <w:p w:rsidR="00F037B1" w:rsidRDefault="009166C0" w:rsidP="00F037B1">
      <w:pPr>
        <w:pStyle w:val="BusTic"/>
      </w:pPr>
      <w:r w:rsidRPr="00F037B1">
        <w:t xml:space="preserve">In de </w:t>
      </w:r>
      <w:hyperlink r:id="rId25" w:tooltip="Tachtigjarige Oorlog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F037B1">
        <w:t xml:space="preserve"> (1572-'73), tijdens het </w:t>
      </w:r>
      <w:hyperlink r:id="rId26" w:tooltip="Beleg van Middelburg (1572-1574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beleg van Middelburg</w:t>
        </w:r>
      </w:hyperlink>
      <w:r w:rsidRPr="00F037B1">
        <w:t xml:space="preserve">, werd de kerk ernstig beschadigd. </w:t>
      </w:r>
    </w:p>
    <w:p w:rsidR="00F037B1" w:rsidRDefault="009166C0" w:rsidP="00F037B1">
      <w:pPr>
        <w:pStyle w:val="BusTic"/>
      </w:pPr>
      <w:r w:rsidRPr="00F037B1">
        <w:t xml:space="preserve">In de jaren daarna (1622-1624) werd de kerk weer hersteld met gebruikmaking van de resterende muurdelen. </w:t>
      </w:r>
    </w:p>
    <w:p w:rsidR="00F037B1" w:rsidRDefault="009166C0" w:rsidP="00F037B1">
      <w:pPr>
        <w:pStyle w:val="BusTic"/>
      </w:pPr>
      <w:r w:rsidRPr="00F037B1">
        <w:t>Het resultaat is een typisch 17</w:t>
      </w:r>
      <w:r w:rsidR="00F037B1" w:rsidRPr="00F037B1">
        <w:rPr>
          <w:vertAlign w:val="superscript"/>
        </w:rPr>
        <w:t>d</w:t>
      </w:r>
      <w:r w:rsidRPr="00F037B1">
        <w:rPr>
          <w:vertAlign w:val="superscript"/>
        </w:rPr>
        <w:t>e</w:t>
      </w:r>
      <w:r w:rsidR="00F037B1">
        <w:t xml:space="preserve"> </w:t>
      </w:r>
      <w:r w:rsidRPr="00F037B1">
        <w:t xml:space="preserve">eeuwse </w:t>
      </w:r>
      <w:hyperlink r:id="rId27" w:tooltip="Zaalkerk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zaalkerk</w:t>
        </w:r>
      </w:hyperlink>
      <w:r w:rsidRPr="00F037B1">
        <w:t xml:space="preserve">, vijf </w:t>
      </w:r>
      <w:hyperlink r:id="rId28" w:tooltip="Travee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traveeën</w:t>
        </w:r>
      </w:hyperlink>
      <w:r w:rsidRPr="00F037B1">
        <w:t xml:space="preserve"> lang en met een </w:t>
      </w:r>
      <w:hyperlink r:id="rId29" w:tooltip="Dakruiter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dakruiter</w:t>
        </w:r>
      </w:hyperlink>
      <w:r w:rsidRPr="00F037B1">
        <w:t xml:space="preserve"> op de </w:t>
      </w:r>
      <w:hyperlink r:id="rId30" w:tooltip="Nok (bouwkundig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nok</w:t>
        </w:r>
      </w:hyperlink>
      <w:r w:rsidRPr="00F037B1">
        <w:t xml:space="preserve"> van het dak. </w:t>
      </w:r>
    </w:p>
    <w:p w:rsidR="00F037B1" w:rsidRDefault="009166C0" w:rsidP="00F037B1">
      <w:pPr>
        <w:pStyle w:val="BusTic"/>
      </w:pPr>
      <w:r w:rsidRPr="00F037B1">
        <w:t xml:space="preserve">De oude kerk is groter geweest, zoals de </w:t>
      </w:r>
      <w:hyperlink r:id="rId31" w:tooltip="Restauratie (kunst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restauratie</w:t>
        </w:r>
      </w:hyperlink>
      <w:r w:rsidRPr="00F037B1">
        <w:t xml:space="preserve"> van 1955 aantoonde. </w:t>
      </w:r>
    </w:p>
    <w:p w:rsidR="00F037B1" w:rsidRDefault="009166C0" w:rsidP="00F037B1">
      <w:pPr>
        <w:pStyle w:val="BusTic"/>
      </w:pPr>
      <w:r w:rsidRPr="00F037B1">
        <w:t>Het 19</w:t>
      </w:r>
      <w:r w:rsidRPr="00F037B1">
        <w:rPr>
          <w:vertAlign w:val="superscript"/>
        </w:rPr>
        <w:t>de</w:t>
      </w:r>
      <w:r w:rsidR="00F037B1">
        <w:t xml:space="preserve"> </w:t>
      </w:r>
      <w:r w:rsidRPr="00F037B1">
        <w:t xml:space="preserve">eeuwse pleisterwerk werd toen ook verwijderd. </w:t>
      </w:r>
    </w:p>
    <w:p w:rsidR="00F037B1" w:rsidRDefault="009166C0" w:rsidP="00F037B1">
      <w:pPr>
        <w:pStyle w:val="BusTic"/>
      </w:pPr>
      <w:r w:rsidRPr="00F037B1">
        <w:t xml:space="preserve">Het interieur bevat een </w:t>
      </w:r>
      <w:hyperlink r:id="rId32" w:tooltip="Kansel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preekstoel</w:t>
        </w:r>
      </w:hyperlink>
      <w:r w:rsidRPr="00F037B1">
        <w:t xml:space="preserve"> uit 1624, </w:t>
      </w:r>
      <w:hyperlink r:id="rId33" w:anchor="Doophek" w:tooltip="Dooptuin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doophek</w:t>
        </w:r>
      </w:hyperlink>
      <w:r w:rsidRPr="00F037B1">
        <w:t xml:space="preserve"> en een voorlezersbank uit de tijd van de herbouw. </w:t>
      </w:r>
    </w:p>
    <w:p w:rsidR="009166C0" w:rsidRDefault="009166C0" w:rsidP="00F037B1">
      <w:pPr>
        <w:pStyle w:val="BusTic"/>
      </w:pPr>
      <w:r w:rsidRPr="00F037B1">
        <w:t xml:space="preserve">Verder bevindt zich een doopbekken uit 1718 in de kerk met de inscriptie: 'O jeugdig vlees en </w:t>
      </w:r>
      <w:proofErr w:type="spellStart"/>
      <w:r w:rsidRPr="00F037B1">
        <w:t>bloet</w:t>
      </w:r>
      <w:proofErr w:type="spellEnd"/>
      <w:r w:rsidRPr="00F037B1">
        <w:t xml:space="preserve">, </w:t>
      </w:r>
      <w:proofErr w:type="spellStart"/>
      <w:r w:rsidRPr="00F037B1">
        <w:t>denckt</w:t>
      </w:r>
      <w:proofErr w:type="spellEnd"/>
      <w:r w:rsidRPr="00F037B1">
        <w:t xml:space="preserve"> dat </w:t>
      </w:r>
      <w:proofErr w:type="spellStart"/>
      <w:r w:rsidRPr="00F037B1">
        <w:t>ghij</w:t>
      </w:r>
      <w:proofErr w:type="spellEnd"/>
      <w:r w:rsidRPr="00F037B1">
        <w:t xml:space="preserve"> sterven moet'.</w:t>
      </w:r>
      <w:r w:rsidR="00F037B1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D73" w:rsidRDefault="00D30D73" w:rsidP="00A64884">
      <w:r>
        <w:separator/>
      </w:r>
    </w:p>
  </w:endnote>
  <w:endnote w:type="continuationSeparator" w:id="0">
    <w:p w:rsidR="00D30D73" w:rsidRDefault="00D30D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37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D73" w:rsidRDefault="00D30D73" w:rsidP="00A64884">
      <w:r>
        <w:separator/>
      </w:r>
    </w:p>
  </w:footnote>
  <w:footnote w:type="continuationSeparator" w:id="0">
    <w:p w:rsidR="00D30D73" w:rsidRDefault="00D30D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0D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DF759F"/>
    <w:multiLevelType w:val="multilevel"/>
    <w:tmpl w:val="522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B87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66C0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0D73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37B1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6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1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1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24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Noord-Beveland" TargetMode="External"/><Relationship Id="rId26" Type="http://schemas.openxmlformats.org/officeDocument/2006/relationships/hyperlink" Target="http://nl.wikipedia.org/wiki/Beleg_van_Middelburg_(1572-1574)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Middelburg_(Zeeland)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lcheren" TargetMode="External"/><Relationship Id="rId20" Type="http://schemas.openxmlformats.org/officeDocument/2006/relationships/hyperlink" Target="http://nl.wikipedia.org/wiki/Rijksweg_57" TargetMode="External"/><Relationship Id="rId29" Type="http://schemas.openxmlformats.org/officeDocument/2006/relationships/hyperlink" Target="http://nl.wikipedia.org/wiki/Dakruite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Maria_(moeder_van_Jezus)" TargetMode="External"/><Relationship Id="rId32" Type="http://schemas.openxmlformats.org/officeDocument/2006/relationships/hyperlink" Target="http://nl.wikipedia.org/wiki/Kanse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Parochie_(kerk)" TargetMode="External"/><Relationship Id="rId28" Type="http://schemas.openxmlformats.org/officeDocument/2006/relationships/hyperlink" Target="http://nl.wikipedia.org/wiki/Trave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34_34_N_3_36_55_E_scale:12500&amp;pagename=Vrouwenpolder" TargetMode="External"/><Relationship Id="rId19" Type="http://schemas.openxmlformats.org/officeDocument/2006/relationships/hyperlink" Target="http://nl.wikipedia.org/wiki/Oranjezon" TargetMode="External"/><Relationship Id="rId31" Type="http://schemas.openxmlformats.org/officeDocument/2006/relationships/hyperlink" Target="http://nl.wikipedia.org/wiki/Restauratie_(kuns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Europoort" TargetMode="External"/><Relationship Id="rId27" Type="http://schemas.openxmlformats.org/officeDocument/2006/relationships/hyperlink" Target="http://nl.wikipedia.org/wiki/Zaalkerk" TargetMode="External"/><Relationship Id="rId30" Type="http://schemas.openxmlformats.org/officeDocument/2006/relationships/hyperlink" Target="http://nl.wikipedia.org/wiki/Nok_(bouwkundig)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Veerse_Gatdam" TargetMode="External"/><Relationship Id="rId25" Type="http://schemas.openxmlformats.org/officeDocument/2006/relationships/hyperlink" Target="http://nl.wikipedia.org/wiki/Tachtigjarige_Oorlog" TargetMode="External"/><Relationship Id="rId33" Type="http://schemas.openxmlformats.org/officeDocument/2006/relationships/hyperlink" Target="http://nl.wikipedia.org/wiki/Dooptuin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2011-08-07T08:14:00Z</dcterms:created>
  <dcterms:modified xsi:type="dcterms:W3CDTF">2011-09-08T10:54:00Z</dcterms:modified>
  <cp:category>2011</cp:category>
</cp:coreProperties>
</file>