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89" w:rsidRPr="00724114" w:rsidRDefault="002B3589" w:rsidP="002B3589">
      <w:pPr>
        <w:pStyle w:val="Alinia6"/>
        <w:rPr>
          <w:rStyle w:val="Bijzonder"/>
        </w:rPr>
      </w:pPr>
      <w:bookmarkStart w:id="0" w:name="_GoBack"/>
      <w:r w:rsidRPr="00724114">
        <w:rPr>
          <w:rStyle w:val="Bijzonder"/>
        </w:rPr>
        <w:t>Oud-Sabbinge - Kasteel</w:t>
      </w:r>
    </w:p>
    <w:bookmarkEnd w:id="0"/>
    <w:p w:rsidR="002B3589" w:rsidRDefault="002B3589" w:rsidP="002B3589">
      <w:pPr>
        <w:pStyle w:val="BusTic"/>
      </w:pPr>
      <w:r w:rsidRPr="00724114">
        <w:t xml:space="preserve">In Oud-Sabbinge staat een eeuwenoud kasteel. </w:t>
      </w:r>
    </w:p>
    <w:p w:rsidR="002B3589" w:rsidRDefault="002B3589" w:rsidP="002B3589">
      <w:pPr>
        <w:pStyle w:val="BusTic"/>
      </w:pPr>
      <w:r w:rsidRPr="00724114">
        <w:t xml:space="preserve">Dit Hooge </w:t>
      </w:r>
      <w:proofErr w:type="spellStart"/>
      <w:r w:rsidRPr="00724114">
        <w:t>Huijs</w:t>
      </w:r>
      <w:proofErr w:type="spellEnd"/>
      <w:r w:rsidRPr="00724114">
        <w:t xml:space="preserve"> (ook: Huis te Sabbinge) is gebouwd omstreeks </w:t>
      </w:r>
      <w:hyperlink r:id="rId8" w:tooltip="1250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1250</w:t>
        </w:r>
      </w:hyperlink>
      <w:r w:rsidRPr="00724114">
        <w:t xml:space="preserve">. </w:t>
      </w:r>
    </w:p>
    <w:p w:rsidR="002B3589" w:rsidRDefault="002B3589" w:rsidP="002B3589">
      <w:pPr>
        <w:pStyle w:val="BusTic"/>
      </w:pPr>
      <w:r w:rsidRPr="00724114">
        <w:t xml:space="preserve">Het werd het onderkomen van de heren van Sabbinge. </w:t>
      </w:r>
    </w:p>
    <w:p w:rsidR="002B3589" w:rsidRDefault="002B3589" w:rsidP="002B3589">
      <w:pPr>
        <w:pStyle w:val="BusTic"/>
      </w:pPr>
      <w:r w:rsidRPr="00724114">
        <w:t xml:space="preserve">Opdrachtgever voor de bouw was waarschijnlijk </w:t>
      </w:r>
      <w:hyperlink r:id="rId9" w:tooltip="Wolfert I van Borselen" w:history="1">
        <w:proofErr w:type="spellStart"/>
        <w:r w:rsidRPr="00724114">
          <w:rPr>
            <w:rStyle w:val="Hyperlink"/>
            <w:rFonts w:eastAsiaTheme="majorEastAsia"/>
            <w:color w:val="000000" w:themeColor="text1"/>
            <w:u w:val="none"/>
          </w:rPr>
          <w:t>Wolfert</w:t>
        </w:r>
        <w:proofErr w:type="spellEnd"/>
        <w:r w:rsidRPr="00724114">
          <w:rPr>
            <w:rStyle w:val="Hyperlink"/>
            <w:rFonts w:eastAsiaTheme="majorEastAsia"/>
            <w:color w:val="000000" w:themeColor="text1"/>
            <w:u w:val="none"/>
          </w:rPr>
          <w:t xml:space="preserve"> van Borssele</w:t>
        </w:r>
      </w:hyperlink>
      <w:r w:rsidRPr="00724114">
        <w:t xml:space="preserve">. </w:t>
      </w:r>
    </w:p>
    <w:p w:rsidR="002B3589" w:rsidRDefault="002B3589" w:rsidP="002B3589">
      <w:pPr>
        <w:pStyle w:val="BusTic"/>
      </w:pPr>
      <w:r w:rsidRPr="00724114">
        <w:t xml:space="preserve">In 1321 wordt het dan ambachtsheerlijke kasteel Het Hooge </w:t>
      </w:r>
      <w:proofErr w:type="spellStart"/>
      <w:r w:rsidRPr="00724114">
        <w:t>Huys</w:t>
      </w:r>
      <w:proofErr w:type="spellEnd"/>
      <w:r w:rsidRPr="00724114">
        <w:t xml:space="preserve"> verwoest, waarna herbouw plaatsvindt. </w:t>
      </w:r>
    </w:p>
    <w:p w:rsidR="002B3589" w:rsidRDefault="002B3589" w:rsidP="002B3589">
      <w:pPr>
        <w:pStyle w:val="BusTic"/>
      </w:pPr>
      <w:r w:rsidRPr="00724114">
        <w:t xml:space="preserve">Blijkens een zoenbrief (d.d. </w:t>
      </w:r>
      <w:hyperlink r:id="rId10" w:tooltip="1321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1321</w:t>
        </w:r>
      </w:hyperlink>
      <w:r w:rsidRPr="00724114">
        <w:t xml:space="preserve">-04-21), door Graaf Willem gegeven, wordt het Hooge </w:t>
      </w:r>
      <w:proofErr w:type="spellStart"/>
      <w:r w:rsidRPr="00724114">
        <w:t>Huys</w:t>
      </w:r>
      <w:proofErr w:type="spellEnd"/>
      <w:r w:rsidRPr="00724114">
        <w:t xml:space="preserve"> bewoond door </w:t>
      </w:r>
      <w:proofErr w:type="spellStart"/>
      <w:r w:rsidRPr="00724114">
        <w:t>Claeijs</w:t>
      </w:r>
      <w:proofErr w:type="spellEnd"/>
      <w:r w:rsidRPr="00724114">
        <w:t xml:space="preserve"> van Schengen. </w:t>
      </w:r>
    </w:p>
    <w:p w:rsidR="002B3589" w:rsidRDefault="002B3589" w:rsidP="002B3589">
      <w:pPr>
        <w:pStyle w:val="BusTic"/>
      </w:pPr>
      <w:r w:rsidRPr="00724114">
        <w:t xml:space="preserve">Het kasteel bevestigt in die tijd het wereldlijke gezag van Oud-Sabbinge op het eiland Wolphaartsdijk. </w:t>
      </w:r>
    </w:p>
    <w:p w:rsidR="002B3589" w:rsidRDefault="002B3589" w:rsidP="002B3589">
      <w:pPr>
        <w:pStyle w:val="BusTic"/>
      </w:pPr>
      <w:r w:rsidRPr="00724114">
        <w:t xml:space="preserve">Dat duurt tot </w:t>
      </w:r>
      <w:hyperlink r:id="rId11" w:tooltip="1457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1457</w:t>
        </w:r>
      </w:hyperlink>
      <w:r w:rsidRPr="00724114">
        <w:t xml:space="preserve">. Dan huwt een jonkvrouw van Sabbinge met de ambachtsheer van Oostkerke, Laurens van Cats, bijnaam 'de rijke heer van Wolphaartsdijk'. </w:t>
      </w:r>
    </w:p>
    <w:p w:rsidR="002B3589" w:rsidRDefault="002B3589" w:rsidP="002B3589">
      <w:pPr>
        <w:pStyle w:val="BusTic"/>
      </w:pPr>
      <w:r w:rsidRPr="00724114">
        <w:t>Het kasteel raakt in onbruik en wordt here</w:t>
      </w:r>
      <w:r>
        <w:t>n</w:t>
      </w:r>
      <w:r w:rsidRPr="00724114">
        <w:t xml:space="preserve">boerderij. </w:t>
      </w:r>
    </w:p>
    <w:p w:rsidR="002B3589" w:rsidRDefault="002B3589" w:rsidP="002B3589">
      <w:pPr>
        <w:pStyle w:val="BusTic"/>
      </w:pPr>
      <w:r w:rsidRPr="00724114">
        <w:t xml:space="preserve">Door de eeuwen heen vervalt het bouwwerk steeds meer. </w:t>
      </w:r>
    </w:p>
    <w:p w:rsidR="002B3589" w:rsidRDefault="002B3589" w:rsidP="002B3589">
      <w:pPr>
        <w:pStyle w:val="BusTic"/>
      </w:pPr>
      <w:r w:rsidRPr="00724114">
        <w:t xml:space="preserve">Midden vorige eeuw rest nog slechts een woning en (in de kelder) een aardappelopslag. </w:t>
      </w:r>
    </w:p>
    <w:p w:rsidR="002B3589" w:rsidRDefault="002B3589" w:rsidP="002B3589">
      <w:pPr>
        <w:pStyle w:val="BusTic"/>
      </w:pPr>
      <w:r w:rsidRPr="00724114">
        <w:t xml:space="preserve">Rond </w:t>
      </w:r>
      <w:hyperlink r:id="rId12" w:tooltip="1960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1960</w:t>
        </w:r>
      </w:hyperlink>
      <w:r w:rsidRPr="00724114">
        <w:t xml:space="preserve"> wordt het Hooge </w:t>
      </w:r>
      <w:proofErr w:type="spellStart"/>
      <w:r w:rsidRPr="00724114">
        <w:t>Huijs</w:t>
      </w:r>
      <w:proofErr w:type="spellEnd"/>
      <w:r w:rsidRPr="00724114">
        <w:t xml:space="preserve"> grondig gerestaureerd en teruggebracht in wat (deels volgens de fantasie van de opdrachtgever) de middeleeuwse staat is geweest. </w:t>
      </w:r>
    </w:p>
    <w:p w:rsidR="002B3589" w:rsidRPr="00724114" w:rsidRDefault="002B3589" w:rsidP="002B3589">
      <w:pPr>
        <w:pStyle w:val="BusTic"/>
      </w:pPr>
      <w:r w:rsidRPr="00724114">
        <w:t>Het kasteel is beeldbepalend vanuit het westen, wordt bewoond en kan niet worden bezocht.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9A" w:rsidRDefault="00F87B9A" w:rsidP="00A64884">
      <w:r>
        <w:separator/>
      </w:r>
    </w:p>
  </w:endnote>
  <w:endnote w:type="continuationSeparator" w:id="0">
    <w:p w:rsidR="00F87B9A" w:rsidRDefault="00F87B9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B358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9A" w:rsidRDefault="00F87B9A" w:rsidP="00A64884">
      <w:r>
        <w:separator/>
      </w:r>
    </w:p>
  </w:footnote>
  <w:footnote w:type="continuationSeparator" w:id="0">
    <w:p w:rsidR="00F87B9A" w:rsidRDefault="00F87B9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87B9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3589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7B9A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25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6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45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13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Wolfert_I_van_Borsele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2011-09-06T09:36:00Z</dcterms:created>
  <dcterms:modified xsi:type="dcterms:W3CDTF">2011-09-06T09:36:00Z</dcterms:modified>
  <cp:category>2011</cp:category>
</cp:coreProperties>
</file>