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D71" w:rsidRPr="00A31D71" w:rsidRDefault="009B786A" w:rsidP="00A31D71">
      <w:pPr>
        <w:pStyle w:val="Alinia6"/>
        <w:rPr>
          <w:rStyle w:val="Plaats"/>
        </w:rPr>
      </w:pPr>
      <w:r w:rsidRPr="00A31D71">
        <w:rPr>
          <w:rStyle w:val="Plaats"/>
        </w:rPr>
        <w:t>IJzendijke</w:t>
      </w:r>
      <w:r w:rsidR="00A31D71" w:rsidRPr="00A31D71">
        <w:rPr>
          <w:rStyle w:val="Plaats"/>
        </w:rPr>
        <w:tab/>
      </w:r>
      <w:r w:rsidR="00A31D71" w:rsidRPr="00A31D71">
        <w:rPr>
          <w:rStyle w:val="Plaats"/>
        </w:rPr>
        <w:tab/>
      </w:r>
      <w:r w:rsidR="00A31D71" w:rsidRPr="00A31D71">
        <w:rPr>
          <w:rStyle w:val="Plaats"/>
        </w:rPr>
        <w:drawing>
          <wp:inline distT="0" distB="0" distL="0" distR="0" wp14:anchorId="5ABAD5A2" wp14:editId="4CA2A129">
            <wp:extent cx="215900" cy="215900"/>
            <wp:effectExtent l="0" t="0" r="0" b="0"/>
            <wp:docPr id="21" name="Afbeelding 21" descr="Internet-web-browser.sv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rnet-web-browser.sv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hyperlink r:id="rId10" w:history="1">
        <w:r w:rsidR="00A31D71" w:rsidRPr="00A31D71">
          <w:rPr>
            <w:rStyle w:val="Plaats"/>
          </w:rPr>
          <w:t xml:space="preserve">51° 19' NB, 3° 36' </w:t>
        </w:r>
        <w:proofErr w:type="spellStart"/>
        <w:r w:rsidR="00A31D71" w:rsidRPr="00A31D71">
          <w:rPr>
            <w:rStyle w:val="Plaats"/>
          </w:rPr>
          <w:t>OL</w:t>
        </w:r>
        <w:proofErr w:type="spellEnd"/>
      </w:hyperlink>
    </w:p>
    <w:p w:rsidR="00A31D71" w:rsidRDefault="009B786A" w:rsidP="00A31D71">
      <w:pPr>
        <w:pStyle w:val="BusTic"/>
      </w:pPr>
      <w:r w:rsidRPr="00A31D71">
        <w:rPr>
          <w:bCs/>
        </w:rPr>
        <w:t>IJzendijke</w:t>
      </w:r>
      <w:r w:rsidRPr="00A31D71">
        <w:t xml:space="preserve"> (Zeeuws-Vlaams: </w:t>
      </w:r>
      <w:proofErr w:type="spellStart"/>
      <w:r w:rsidRPr="00A31D71">
        <w:t>Iezendieke</w:t>
      </w:r>
      <w:proofErr w:type="spellEnd"/>
      <w:r w:rsidRPr="00A31D71">
        <w:t xml:space="preserve">) is een </w:t>
      </w:r>
      <w:hyperlink r:id="rId11" w:tooltip="Lijst van Nederlandse plaatsen met stadsrechten" w:history="1">
        <w:r w:rsidRPr="00A31D71">
          <w:rPr>
            <w:rStyle w:val="Hyperlink"/>
            <w:rFonts w:eastAsiaTheme="majorEastAsia"/>
            <w:color w:val="000000" w:themeColor="text1"/>
            <w:u w:val="none"/>
          </w:rPr>
          <w:t>stad</w:t>
        </w:r>
      </w:hyperlink>
      <w:r w:rsidRPr="00A31D71">
        <w:t xml:space="preserve"> in de gemeente </w:t>
      </w:r>
      <w:hyperlink r:id="rId12" w:tooltip="Sluis (gemeente)" w:history="1">
        <w:r w:rsidRPr="00A31D71">
          <w:rPr>
            <w:rStyle w:val="Hyperlink"/>
            <w:rFonts w:eastAsiaTheme="majorEastAsia"/>
            <w:color w:val="000000" w:themeColor="text1"/>
            <w:u w:val="none"/>
          </w:rPr>
          <w:t>Sluis</w:t>
        </w:r>
      </w:hyperlink>
      <w:r w:rsidRPr="00A31D71">
        <w:t xml:space="preserve">, gelegen in het westen van </w:t>
      </w:r>
      <w:hyperlink r:id="rId13" w:tooltip="Zeeuws-Vlaanderen (regio)" w:history="1">
        <w:r w:rsidRPr="00A31D71">
          <w:rPr>
            <w:rStyle w:val="Hyperlink"/>
            <w:rFonts w:eastAsiaTheme="majorEastAsia"/>
            <w:color w:val="000000" w:themeColor="text1"/>
            <w:u w:val="none"/>
          </w:rPr>
          <w:t>Zeeuws-Vlaanderen</w:t>
        </w:r>
      </w:hyperlink>
      <w:r w:rsidRPr="00A31D71">
        <w:t xml:space="preserve"> in de Nederlandse provincie </w:t>
      </w:r>
      <w:hyperlink r:id="rId14" w:tooltip="Zeeland (provincie)" w:history="1">
        <w:r w:rsidRPr="00A31D71">
          <w:rPr>
            <w:rStyle w:val="Hyperlink"/>
            <w:rFonts w:eastAsiaTheme="majorEastAsia"/>
            <w:color w:val="000000" w:themeColor="text1"/>
            <w:u w:val="none"/>
          </w:rPr>
          <w:t>Zeeland</w:t>
        </w:r>
      </w:hyperlink>
      <w:r w:rsidRPr="00A31D71">
        <w:t xml:space="preserve"> en telt 2207 inwoners (1 januari 2011). </w:t>
      </w:r>
    </w:p>
    <w:p w:rsidR="009B786A" w:rsidRPr="00A31D71" w:rsidRDefault="009B786A" w:rsidP="00A31D71">
      <w:pPr>
        <w:pStyle w:val="BusTic"/>
      </w:pPr>
      <w:r w:rsidRPr="00A31D71">
        <w:t xml:space="preserve">Tot april 1970 was IJzendijke een zelfstandige gemeente, waarna het tot 2003 deel uitmaakte van de gemeente </w:t>
      </w:r>
      <w:hyperlink r:id="rId15" w:tooltip="Oostburg (voormalige gemeente)" w:history="1">
        <w:r w:rsidRPr="00A31D71">
          <w:rPr>
            <w:rStyle w:val="Hyperlink"/>
            <w:rFonts w:eastAsiaTheme="majorEastAsia"/>
            <w:color w:val="000000" w:themeColor="text1"/>
            <w:u w:val="none"/>
          </w:rPr>
          <w:t>Oostburg</w:t>
        </w:r>
      </w:hyperlink>
      <w:r w:rsidRPr="00A31D71">
        <w:t>.</w:t>
      </w:r>
    </w:p>
    <w:p w:rsidR="009B786A" w:rsidRPr="00A31D71" w:rsidRDefault="009B786A" w:rsidP="00A31D71">
      <w:pPr>
        <w:pStyle w:val="Alinia6"/>
        <w:rPr>
          <w:rStyle w:val="Bijzonder"/>
        </w:rPr>
      </w:pPr>
      <w:r w:rsidRPr="00A31D71">
        <w:rPr>
          <w:rStyle w:val="Bijzonder"/>
        </w:rPr>
        <w:t>Wapen en vlag</w:t>
      </w:r>
    </w:p>
    <w:p w:rsidR="00A31D71" w:rsidRDefault="009B786A" w:rsidP="00A31D71">
      <w:pPr>
        <w:pStyle w:val="BusTic"/>
      </w:pPr>
      <w:r w:rsidRPr="00A31D71">
        <w:t xml:space="preserve">Het </w:t>
      </w:r>
      <w:hyperlink r:id="rId16" w:tooltip="Wapen (heraldiek)" w:history="1">
        <w:r w:rsidRPr="00A31D71">
          <w:rPr>
            <w:rStyle w:val="Hyperlink"/>
            <w:rFonts w:eastAsiaTheme="majorEastAsia"/>
            <w:color w:val="000000" w:themeColor="text1"/>
            <w:u w:val="none"/>
          </w:rPr>
          <w:t>wapen</w:t>
        </w:r>
      </w:hyperlink>
      <w:r w:rsidRPr="00A31D71">
        <w:t xml:space="preserve"> van IJzendijke is vastgelegd op 31 juli 1817 en is geheel van </w:t>
      </w:r>
      <w:hyperlink r:id="rId17" w:tooltip="Vair (heraldiek)" w:history="1">
        <w:r w:rsidRPr="00A31D71">
          <w:rPr>
            <w:rStyle w:val="Hyperlink"/>
            <w:rFonts w:eastAsiaTheme="majorEastAsia"/>
            <w:color w:val="000000" w:themeColor="text1"/>
            <w:u w:val="none"/>
          </w:rPr>
          <w:t>vair</w:t>
        </w:r>
      </w:hyperlink>
      <w:r w:rsidRPr="00A31D71">
        <w:t xml:space="preserve">, de </w:t>
      </w:r>
      <w:hyperlink r:id="rId18" w:tooltip="Heraldiek" w:history="1">
        <w:r w:rsidRPr="00A31D71">
          <w:rPr>
            <w:rStyle w:val="Hyperlink"/>
            <w:rFonts w:eastAsiaTheme="majorEastAsia"/>
            <w:color w:val="000000" w:themeColor="text1"/>
            <w:u w:val="none"/>
          </w:rPr>
          <w:t>heraldische</w:t>
        </w:r>
      </w:hyperlink>
      <w:r w:rsidRPr="00A31D71">
        <w:t xml:space="preserve"> weergave van eekhoorntjes-bont. </w:t>
      </w:r>
    </w:p>
    <w:p w:rsidR="009B786A" w:rsidRPr="00A31D71" w:rsidRDefault="009B786A" w:rsidP="00A31D71">
      <w:pPr>
        <w:pStyle w:val="BusTic"/>
      </w:pPr>
      <w:r w:rsidRPr="00A31D71">
        <w:t xml:space="preserve">Het schild is gedekt met een gouden </w:t>
      </w:r>
      <w:hyperlink r:id="rId19" w:tooltip="Kroon (heraldiek)" w:history="1">
        <w:r w:rsidRPr="00A31D71">
          <w:rPr>
            <w:rStyle w:val="Hyperlink"/>
            <w:rFonts w:eastAsiaTheme="majorEastAsia"/>
            <w:color w:val="000000" w:themeColor="text1"/>
            <w:u w:val="none"/>
          </w:rPr>
          <w:t>kroon</w:t>
        </w:r>
      </w:hyperlink>
      <w:r w:rsidRPr="00A31D71">
        <w:t xml:space="preserve"> van drie bladeren en twee parels en ter weerszijden gehouden door een engeltje van natuurlijke kleur, het rechtse houdende een doek van goud om zich heen geslagen, het linkse een doek van purper, het geheel staande op een grond van </w:t>
      </w:r>
      <w:hyperlink r:id="rId20" w:tooltip="Heraldische kleur" w:history="1">
        <w:r w:rsidRPr="00A31D71">
          <w:rPr>
            <w:rStyle w:val="Hyperlink"/>
            <w:rFonts w:eastAsiaTheme="majorEastAsia"/>
            <w:color w:val="000000" w:themeColor="text1"/>
            <w:u w:val="none"/>
          </w:rPr>
          <w:t>sinopel</w:t>
        </w:r>
      </w:hyperlink>
      <w:r w:rsidRPr="00A31D71">
        <w:t xml:space="preserve"> (groen).</w:t>
      </w:r>
    </w:p>
    <w:p w:rsidR="00A31D71" w:rsidRDefault="009B786A" w:rsidP="00A31D71">
      <w:pPr>
        <w:pStyle w:val="BusTic"/>
      </w:pPr>
      <w:r w:rsidRPr="00A31D71">
        <w:t xml:space="preserve">Aan de gevel van het pand Markt 8, waar in de zeventiende-eeuw stadsherberg </w:t>
      </w:r>
      <w:r w:rsidRPr="00A31D71">
        <w:rPr>
          <w:iCs/>
        </w:rPr>
        <w:t>De Witte Roos</w:t>
      </w:r>
      <w:r w:rsidRPr="00A31D71">
        <w:t xml:space="preserve"> gevestigd was, is het wapen te zien, direct boven een afbeelding van een witte roos, die dus verwijst naar de vroegere naam van het pand. </w:t>
      </w:r>
    </w:p>
    <w:p w:rsidR="00A31D71" w:rsidRDefault="009B786A" w:rsidP="00A31D71">
      <w:pPr>
        <w:pStyle w:val="BusTic"/>
      </w:pPr>
      <w:r w:rsidRPr="00A31D71">
        <w:t xml:space="preserve">Bijzonder van het wapen van IJzendijke is dat er geen enkele voorstelling op het schild staat; het is alleen maar een egaal vlak met eekhoorntjesbont. </w:t>
      </w:r>
    </w:p>
    <w:p w:rsidR="009B786A" w:rsidRPr="00A31D71" w:rsidRDefault="009B786A" w:rsidP="00A31D71">
      <w:pPr>
        <w:pStyle w:val="BusTic"/>
      </w:pPr>
      <w:r w:rsidRPr="00A31D71">
        <w:t xml:space="preserve">Het wapenschild is (waarschijnlijk toevalligerwijze) identiek aan het schild van het - in de zeventiende eeuw uitgestorven - geslacht </w:t>
      </w:r>
      <w:hyperlink r:id="rId21" w:tooltip="Van Boschhuysen (de pagina bestaat niet)" w:history="1">
        <w:r w:rsidRPr="00A31D71">
          <w:rPr>
            <w:rStyle w:val="Hyperlink"/>
            <w:rFonts w:eastAsiaTheme="majorEastAsia"/>
            <w:color w:val="000000" w:themeColor="text1"/>
            <w:u w:val="none"/>
          </w:rPr>
          <w:t xml:space="preserve">Van </w:t>
        </w:r>
        <w:proofErr w:type="spellStart"/>
        <w:r w:rsidRPr="00A31D71">
          <w:rPr>
            <w:rStyle w:val="Hyperlink"/>
            <w:rFonts w:eastAsiaTheme="majorEastAsia"/>
            <w:color w:val="000000" w:themeColor="text1"/>
            <w:u w:val="none"/>
          </w:rPr>
          <w:t>Boschhuysen</w:t>
        </w:r>
        <w:proofErr w:type="spellEnd"/>
      </w:hyperlink>
      <w:r w:rsidRPr="00A31D71">
        <w:t>.</w:t>
      </w:r>
    </w:p>
    <w:p w:rsidR="009B786A" w:rsidRPr="00A31D71" w:rsidRDefault="009B786A" w:rsidP="00A31D71">
      <w:pPr>
        <w:pStyle w:val="BusTic"/>
      </w:pPr>
      <w:r w:rsidRPr="00A31D71">
        <w:t xml:space="preserve">De </w:t>
      </w:r>
      <w:hyperlink r:id="rId22" w:tooltip="Vlag" w:history="1">
        <w:r w:rsidRPr="00A31D71">
          <w:rPr>
            <w:rStyle w:val="Hyperlink"/>
            <w:rFonts w:eastAsiaTheme="majorEastAsia"/>
            <w:color w:val="000000" w:themeColor="text1"/>
            <w:u w:val="none"/>
          </w:rPr>
          <w:t>vlag</w:t>
        </w:r>
      </w:hyperlink>
      <w:r w:rsidRPr="00A31D71">
        <w:t>, bestaande uit elf horizontale banen in de kleuren blauw en wit, de kleuren van het wapen, werd door de gemeenteraad vastgesteld op 1 oktober 1959.</w:t>
      </w:r>
    </w:p>
    <w:p w:rsidR="00593941" w:rsidRPr="00313E71" w:rsidRDefault="00593941" w:rsidP="00313E71">
      <w:pPr>
        <w:rPr>
          <w:rStyle w:val="Uitrit"/>
          <w:b w:val="0"/>
          <w:bdr w:val="none" w:sz="0" w:space="0" w:color="auto"/>
          <w:shd w:val="clear" w:color="auto" w:fill="auto"/>
        </w:rPr>
      </w:pPr>
      <w:bookmarkStart w:id="0" w:name="_GoBack"/>
      <w:bookmarkEnd w:id="0"/>
    </w:p>
    <w:sectPr w:rsidR="00593941" w:rsidRPr="00313E71" w:rsidSect="002E5CC2">
      <w:headerReference w:type="even" r:id="rId23"/>
      <w:headerReference w:type="default" r:id="rId24"/>
      <w:footerReference w:type="even" r:id="rId25"/>
      <w:footerReference w:type="default" r:id="rId26"/>
      <w:headerReference w:type="first" r:id="rId27"/>
      <w:footerReference w:type="first" r:id="rId28"/>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DE9" w:rsidRDefault="00040DE9" w:rsidP="00A64884">
      <w:r>
        <w:separator/>
      </w:r>
    </w:p>
  </w:endnote>
  <w:endnote w:type="continuationSeparator" w:id="0">
    <w:p w:rsidR="00040DE9" w:rsidRDefault="00040DE9"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8E1001">
          <w:rPr>
            <w:b/>
            <w:noProof/>
            <w:sz w:val="20"/>
            <w:szCs w:val="20"/>
          </w:rPr>
          <w:t>1</w:t>
        </w:r>
        <w:r w:rsidRPr="00BB0A85">
          <w:rPr>
            <w:b/>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5EB9" w:rsidRDefault="006A5EB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DE9" w:rsidRDefault="00040DE9" w:rsidP="00A64884">
      <w:r>
        <w:separator/>
      </w:r>
    </w:p>
  </w:footnote>
  <w:footnote w:type="continuationSeparator" w:id="0">
    <w:p w:rsidR="00040DE9" w:rsidRDefault="00040DE9"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6AF28454" wp14:editId="74CB6B8B">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A348DC">
      <w:rPr>
        <w:b/>
        <w:bCs/>
        <w:sz w:val="28"/>
        <w:szCs w:val="28"/>
      </w:rPr>
      <w:t xml:space="preserve">Zeeland </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040DE9"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Default="00CF6E90">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45B3FBF"/>
    <w:multiLevelType w:val="multilevel"/>
    <w:tmpl w:val="656C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1">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3">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6">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8">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nsid w:val="63D3717F"/>
    <w:multiLevelType w:val="multilevel"/>
    <w:tmpl w:val="CA78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5">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5"/>
  </w:num>
  <w:num w:numId="2">
    <w:abstractNumId w:val="33"/>
  </w:num>
  <w:num w:numId="3">
    <w:abstractNumId w:val="13"/>
  </w:num>
  <w:num w:numId="4">
    <w:abstractNumId w:val="34"/>
  </w:num>
  <w:num w:numId="5">
    <w:abstractNumId w:val="26"/>
  </w:num>
  <w:num w:numId="6">
    <w:abstractNumId w:val="29"/>
  </w:num>
  <w:num w:numId="7">
    <w:abstractNumId w:val="5"/>
  </w:num>
  <w:num w:numId="8">
    <w:abstractNumId w:val="41"/>
  </w:num>
  <w:num w:numId="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num>
  <w:num w:numId="22">
    <w:abstractNumId w:val="0"/>
  </w:num>
  <w:num w:numId="23">
    <w:abstractNumId w:val="35"/>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4"/>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3"/>
  </w:num>
  <w:num w:numId="37">
    <w:abstractNumId w:val="24"/>
  </w:num>
  <w:num w:numId="38">
    <w:abstractNumId w:val="38"/>
  </w:num>
  <w:num w:numId="39">
    <w:abstractNumId w:val="32"/>
  </w:num>
  <w:num w:numId="40">
    <w:abstractNumId w:val="20"/>
  </w:num>
  <w:num w:numId="41">
    <w:abstractNumId w:val="7"/>
  </w:num>
  <w:num w:numId="42">
    <w:abstractNumId w:val="12"/>
  </w:num>
  <w:num w:numId="43">
    <w:abstractNumId w:val="10"/>
  </w:num>
  <w:num w:numId="44">
    <w:abstractNumId w:val="2"/>
  </w:num>
  <w:num w:numId="45">
    <w:abstractNumId w:val="21"/>
  </w:num>
  <w:num w:numId="46">
    <w:abstractNumId w:val="3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0DE9"/>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21834"/>
    <w:rsid w:val="005242F7"/>
    <w:rsid w:val="00524669"/>
    <w:rsid w:val="00530A53"/>
    <w:rsid w:val="00565CBD"/>
    <w:rsid w:val="00577BE7"/>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651E"/>
    <w:rsid w:val="006677E7"/>
    <w:rsid w:val="00673A4E"/>
    <w:rsid w:val="00680053"/>
    <w:rsid w:val="00691B6A"/>
    <w:rsid w:val="00695306"/>
    <w:rsid w:val="006A1B09"/>
    <w:rsid w:val="006A5EB9"/>
    <w:rsid w:val="006D21A9"/>
    <w:rsid w:val="006D5D2D"/>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1001"/>
    <w:rsid w:val="008E3C46"/>
    <w:rsid w:val="008E4543"/>
    <w:rsid w:val="00906523"/>
    <w:rsid w:val="00907372"/>
    <w:rsid w:val="00920234"/>
    <w:rsid w:val="00920AF4"/>
    <w:rsid w:val="009248C8"/>
    <w:rsid w:val="009315B9"/>
    <w:rsid w:val="00936363"/>
    <w:rsid w:val="00942287"/>
    <w:rsid w:val="00965FB8"/>
    <w:rsid w:val="00991532"/>
    <w:rsid w:val="009A0983"/>
    <w:rsid w:val="009A2AF6"/>
    <w:rsid w:val="009B05DA"/>
    <w:rsid w:val="009B415F"/>
    <w:rsid w:val="009B786A"/>
    <w:rsid w:val="009C56D5"/>
    <w:rsid w:val="009D386E"/>
    <w:rsid w:val="009E12F6"/>
    <w:rsid w:val="009E2558"/>
    <w:rsid w:val="009E666A"/>
    <w:rsid w:val="009E6724"/>
    <w:rsid w:val="009F2B82"/>
    <w:rsid w:val="009F3F1B"/>
    <w:rsid w:val="009F575F"/>
    <w:rsid w:val="00A023B4"/>
    <w:rsid w:val="00A10AB7"/>
    <w:rsid w:val="00A12CAE"/>
    <w:rsid w:val="00A31D71"/>
    <w:rsid w:val="00A348DC"/>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C2A75"/>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9B786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 w:type="character" w:customStyle="1" w:styleId="plainlinks">
    <w:name w:val="plainlinks"/>
    <w:basedOn w:val="Standaardalinea-lettertype"/>
    <w:rsid w:val="009B7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867568666">
      <w:bodyDiv w:val="1"/>
      <w:marLeft w:val="0"/>
      <w:marRight w:val="0"/>
      <w:marTop w:val="0"/>
      <w:marBottom w:val="0"/>
      <w:divBdr>
        <w:top w:val="none" w:sz="0" w:space="0" w:color="auto"/>
        <w:left w:val="none" w:sz="0" w:space="0" w:color="auto"/>
        <w:bottom w:val="none" w:sz="0" w:space="0" w:color="auto"/>
        <w:right w:val="none" w:sz="0" w:space="0" w:color="auto"/>
      </w:divBdr>
      <w:divsChild>
        <w:div w:id="940530242">
          <w:marLeft w:val="0"/>
          <w:marRight w:val="0"/>
          <w:marTop w:val="0"/>
          <w:marBottom w:val="0"/>
          <w:divBdr>
            <w:top w:val="none" w:sz="0" w:space="0" w:color="auto"/>
            <w:left w:val="none" w:sz="0" w:space="0" w:color="auto"/>
            <w:bottom w:val="none" w:sz="0" w:space="0" w:color="auto"/>
            <w:right w:val="none" w:sz="0" w:space="0" w:color="auto"/>
          </w:divBdr>
          <w:divsChild>
            <w:div w:id="1838689394">
              <w:marLeft w:val="0"/>
              <w:marRight w:val="0"/>
              <w:marTop w:val="0"/>
              <w:marBottom w:val="0"/>
              <w:divBdr>
                <w:top w:val="none" w:sz="0" w:space="0" w:color="auto"/>
                <w:left w:val="none" w:sz="0" w:space="0" w:color="auto"/>
                <w:bottom w:val="none" w:sz="0" w:space="0" w:color="auto"/>
                <w:right w:val="none" w:sz="0" w:space="0" w:color="auto"/>
              </w:divBdr>
              <w:divsChild>
                <w:div w:id="1820413761">
                  <w:marLeft w:val="0"/>
                  <w:marRight w:val="0"/>
                  <w:marTop w:val="0"/>
                  <w:marBottom w:val="0"/>
                  <w:divBdr>
                    <w:top w:val="none" w:sz="0" w:space="0" w:color="auto"/>
                    <w:left w:val="none" w:sz="0" w:space="0" w:color="auto"/>
                    <w:bottom w:val="none" w:sz="0" w:space="0" w:color="auto"/>
                    <w:right w:val="none" w:sz="0" w:space="0" w:color="auto"/>
                  </w:divBdr>
                </w:div>
                <w:div w:id="2115206618">
                  <w:marLeft w:val="0"/>
                  <w:marRight w:val="0"/>
                  <w:marTop w:val="0"/>
                  <w:marBottom w:val="0"/>
                  <w:divBdr>
                    <w:top w:val="none" w:sz="0" w:space="0" w:color="auto"/>
                    <w:left w:val="none" w:sz="0" w:space="0" w:color="auto"/>
                    <w:bottom w:val="none" w:sz="0" w:space="0" w:color="auto"/>
                    <w:right w:val="none" w:sz="0" w:space="0" w:color="auto"/>
                  </w:divBdr>
                </w:div>
                <w:div w:id="159930196">
                  <w:marLeft w:val="0"/>
                  <w:marRight w:val="0"/>
                  <w:marTop w:val="0"/>
                  <w:marBottom w:val="0"/>
                  <w:divBdr>
                    <w:top w:val="none" w:sz="0" w:space="0" w:color="auto"/>
                    <w:left w:val="none" w:sz="0" w:space="0" w:color="auto"/>
                    <w:bottom w:val="none" w:sz="0" w:space="0" w:color="auto"/>
                    <w:right w:val="none" w:sz="0" w:space="0" w:color="auto"/>
                  </w:divBdr>
                  <w:divsChild>
                    <w:div w:id="679619387">
                      <w:marLeft w:val="0"/>
                      <w:marRight w:val="0"/>
                      <w:marTop w:val="0"/>
                      <w:marBottom w:val="0"/>
                      <w:divBdr>
                        <w:top w:val="single" w:sz="6" w:space="0" w:color="A8A8A8"/>
                        <w:left w:val="single" w:sz="6" w:space="0" w:color="A8A8A8"/>
                        <w:bottom w:val="single" w:sz="6" w:space="0" w:color="A8A8A8"/>
                        <w:right w:val="single" w:sz="6" w:space="0" w:color="A8A8A8"/>
                      </w:divBdr>
                      <w:divsChild>
                        <w:div w:id="11510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738258">
                  <w:marLeft w:val="0"/>
                  <w:marRight w:val="0"/>
                  <w:marTop w:val="0"/>
                  <w:marBottom w:val="0"/>
                  <w:divBdr>
                    <w:top w:val="none" w:sz="0" w:space="0" w:color="auto"/>
                    <w:left w:val="none" w:sz="0" w:space="0" w:color="auto"/>
                    <w:bottom w:val="none" w:sz="0" w:space="0" w:color="auto"/>
                    <w:right w:val="none" w:sz="0" w:space="0" w:color="auto"/>
                  </w:divBdr>
                  <w:divsChild>
                    <w:div w:id="2003895600">
                      <w:marLeft w:val="0"/>
                      <w:marRight w:val="0"/>
                      <w:marTop w:val="0"/>
                      <w:marBottom w:val="0"/>
                      <w:divBdr>
                        <w:top w:val="none" w:sz="0" w:space="0" w:color="auto"/>
                        <w:left w:val="none" w:sz="0" w:space="0" w:color="auto"/>
                        <w:bottom w:val="none" w:sz="0" w:space="0" w:color="auto"/>
                        <w:right w:val="none" w:sz="0" w:space="0" w:color="auto"/>
                      </w:divBdr>
                      <w:divsChild>
                        <w:div w:id="1438450017">
                          <w:marLeft w:val="0"/>
                          <w:marRight w:val="0"/>
                          <w:marTop w:val="0"/>
                          <w:marBottom w:val="0"/>
                          <w:divBdr>
                            <w:top w:val="none" w:sz="0" w:space="0" w:color="auto"/>
                            <w:left w:val="none" w:sz="0" w:space="0" w:color="auto"/>
                            <w:bottom w:val="none" w:sz="0" w:space="0" w:color="auto"/>
                            <w:right w:val="none" w:sz="0" w:space="0" w:color="auto"/>
                          </w:divBdr>
                          <w:divsChild>
                            <w:div w:id="128843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016066">
                  <w:marLeft w:val="0"/>
                  <w:marRight w:val="0"/>
                  <w:marTop w:val="0"/>
                  <w:marBottom w:val="0"/>
                  <w:divBdr>
                    <w:top w:val="none" w:sz="0" w:space="0" w:color="auto"/>
                    <w:left w:val="none" w:sz="0" w:space="0" w:color="auto"/>
                    <w:bottom w:val="none" w:sz="0" w:space="0" w:color="auto"/>
                    <w:right w:val="none" w:sz="0" w:space="0" w:color="auto"/>
                  </w:divBdr>
                  <w:divsChild>
                    <w:div w:id="140193584">
                      <w:marLeft w:val="0"/>
                      <w:marRight w:val="0"/>
                      <w:marTop w:val="0"/>
                      <w:marBottom w:val="0"/>
                      <w:divBdr>
                        <w:top w:val="none" w:sz="0" w:space="0" w:color="auto"/>
                        <w:left w:val="none" w:sz="0" w:space="0" w:color="auto"/>
                        <w:bottom w:val="none" w:sz="0" w:space="0" w:color="auto"/>
                        <w:right w:val="none" w:sz="0" w:space="0" w:color="auto"/>
                      </w:divBdr>
                      <w:divsChild>
                        <w:div w:id="235015783">
                          <w:marLeft w:val="0"/>
                          <w:marRight w:val="0"/>
                          <w:marTop w:val="0"/>
                          <w:marBottom w:val="0"/>
                          <w:divBdr>
                            <w:top w:val="none" w:sz="0" w:space="0" w:color="auto"/>
                            <w:left w:val="none" w:sz="0" w:space="0" w:color="auto"/>
                            <w:bottom w:val="none" w:sz="0" w:space="0" w:color="auto"/>
                            <w:right w:val="none" w:sz="0" w:space="0" w:color="auto"/>
                          </w:divBdr>
                          <w:divsChild>
                            <w:div w:id="162091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505864">
                  <w:marLeft w:val="0"/>
                  <w:marRight w:val="0"/>
                  <w:marTop w:val="0"/>
                  <w:marBottom w:val="0"/>
                  <w:divBdr>
                    <w:top w:val="none" w:sz="0" w:space="0" w:color="auto"/>
                    <w:left w:val="none" w:sz="0" w:space="0" w:color="auto"/>
                    <w:bottom w:val="none" w:sz="0" w:space="0" w:color="auto"/>
                    <w:right w:val="none" w:sz="0" w:space="0" w:color="auto"/>
                  </w:divBdr>
                </w:div>
                <w:div w:id="1666785798">
                  <w:marLeft w:val="0"/>
                  <w:marRight w:val="0"/>
                  <w:marTop w:val="0"/>
                  <w:marBottom w:val="0"/>
                  <w:divBdr>
                    <w:top w:val="none" w:sz="0" w:space="0" w:color="auto"/>
                    <w:left w:val="none" w:sz="0" w:space="0" w:color="auto"/>
                    <w:bottom w:val="none" w:sz="0" w:space="0" w:color="auto"/>
                    <w:right w:val="none" w:sz="0" w:space="0" w:color="auto"/>
                  </w:divBdr>
                  <w:divsChild>
                    <w:div w:id="1569262969">
                      <w:marLeft w:val="0"/>
                      <w:marRight w:val="0"/>
                      <w:marTop w:val="0"/>
                      <w:marBottom w:val="0"/>
                      <w:divBdr>
                        <w:top w:val="none" w:sz="0" w:space="0" w:color="auto"/>
                        <w:left w:val="none" w:sz="0" w:space="0" w:color="auto"/>
                        <w:bottom w:val="none" w:sz="0" w:space="0" w:color="auto"/>
                        <w:right w:val="none" w:sz="0" w:space="0" w:color="auto"/>
                      </w:divBdr>
                      <w:divsChild>
                        <w:div w:id="1716157074">
                          <w:marLeft w:val="0"/>
                          <w:marRight w:val="0"/>
                          <w:marTop w:val="0"/>
                          <w:marBottom w:val="0"/>
                          <w:divBdr>
                            <w:top w:val="none" w:sz="0" w:space="0" w:color="auto"/>
                            <w:left w:val="none" w:sz="0" w:space="0" w:color="auto"/>
                            <w:bottom w:val="none" w:sz="0" w:space="0" w:color="auto"/>
                            <w:right w:val="none" w:sz="0" w:space="0" w:color="auto"/>
                          </w:divBdr>
                          <w:divsChild>
                            <w:div w:id="191628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397957">
                  <w:marLeft w:val="0"/>
                  <w:marRight w:val="0"/>
                  <w:marTop w:val="0"/>
                  <w:marBottom w:val="0"/>
                  <w:divBdr>
                    <w:top w:val="none" w:sz="0" w:space="0" w:color="auto"/>
                    <w:left w:val="none" w:sz="0" w:space="0" w:color="auto"/>
                    <w:bottom w:val="none" w:sz="0" w:space="0" w:color="auto"/>
                    <w:right w:val="none" w:sz="0" w:space="0" w:color="auto"/>
                  </w:divBdr>
                  <w:divsChild>
                    <w:div w:id="114568900">
                      <w:marLeft w:val="0"/>
                      <w:marRight w:val="0"/>
                      <w:marTop w:val="0"/>
                      <w:marBottom w:val="0"/>
                      <w:divBdr>
                        <w:top w:val="none" w:sz="0" w:space="0" w:color="auto"/>
                        <w:left w:val="none" w:sz="0" w:space="0" w:color="auto"/>
                        <w:bottom w:val="none" w:sz="0" w:space="0" w:color="auto"/>
                        <w:right w:val="none" w:sz="0" w:space="0" w:color="auto"/>
                      </w:divBdr>
                      <w:divsChild>
                        <w:div w:id="669334799">
                          <w:marLeft w:val="0"/>
                          <w:marRight w:val="0"/>
                          <w:marTop w:val="0"/>
                          <w:marBottom w:val="0"/>
                          <w:divBdr>
                            <w:top w:val="none" w:sz="0" w:space="0" w:color="auto"/>
                            <w:left w:val="none" w:sz="0" w:space="0" w:color="auto"/>
                            <w:bottom w:val="none" w:sz="0" w:space="0" w:color="auto"/>
                            <w:right w:val="none" w:sz="0" w:space="0" w:color="auto"/>
                          </w:divBdr>
                          <w:divsChild>
                            <w:div w:id="1006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424429">
                  <w:marLeft w:val="0"/>
                  <w:marRight w:val="0"/>
                  <w:marTop w:val="0"/>
                  <w:marBottom w:val="0"/>
                  <w:divBdr>
                    <w:top w:val="none" w:sz="0" w:space="0" w:color="auto"/>
                    <w:left w:val="none" w:sz="0" w:space="0" w:color="auto"/>
                    <w:bottom w:val="none" w:sz="0" w:space="0" w:color="auto"/>
                    <w:right w:val="none" w:sz="0" w:space="0" w:color="auto"/>
                  </w:divBdr>
                  <w:divsChild>
                    <w:div w:id="519315847">
                      <w:marLeft w:val="0"/>
                      <w:marRight w:val="0"/>
                      <w:marTop w:val="0"/>
                      <w:marBottom w:val="0"/>
                      <w:divBdr>
                        <w:top w:val="none" w:sz="0" w:space="0" w:color="auto"/>
                        <w:left w:val="none" w:sz="0" w:space="0" w:color="auto"/>
                        <w:bottom w:val="none" w:sz="0" w:space="0" w:color="auto"/>
                        <w:right w:val="none" w:sz="0" w:space="0" w:color="auto"/>
                      </w:divBdr>
                      <w:divsChild>
                        <w:div w:id="2043700879">
                          <w:marLeft w:val="0"/>
                          <w:marRight w:val="0"/>
                          <w:marTop w:val="0"/>
                          <w:marBottom w:val="0"/>
                          <w:divBdr>
                            <w:top w:val="none" w:sz="0" w:space="0" w:color="auto"/>
                            <w:left w:val="none" w:sz="0" w:space="0" w:color="auto"/>
                            <w:bottom w:val="none" w:sz="0" w:space="0" w:color="auto"/>
                            <w:right w:val="none" w:sz="0" w:space="0" w:color="auto"/>
                          </w:divBdr>
                          <w:divsChild>
                            <w:div w:id="94360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52550">
                  <w:marLeft w:val="0"/>
                  <w:marRight w:val="0"/>
                  <w:marTop w:val="0"/>
                  <w:marBottom w:val="0"/>
                  <w:divBdr>
                    <w:top w:val="none" w:sz="0" w:space="0" w:color="auto"/>
                    <w:left w:val="none" w:sz="0" w:space="0" w:color="auto"/>
                    <w:bottom w:val="none" w:sz="0" w:space="0" w:color="auto"/>
                    <w:right w:val="none" w:sz="0" w:space="0" w:color="auto"/>
                  </w:divBdr>
                  <w:divsChild>
                    <w:div w:id="1163473674">
                      <w:marLeft w:val="0"/>
                      <w:marRight w:val="0"/>
                      <w:marTop w:val="0"/>
                      <w:marBottom w:val="0"/>
                      <w:divBdr>
                        <w:top w:val="none" w:sz="0" w:space="0" w:color="auto"/>
                        <w:left w:val="none" w:sz="0" w:space="0" w:color="auto"/>
                        <w:bottom w:val="none" w:sz="0" w:space="0" w:color="auto"/>
                        <w:right w:val="none" w:sz="0" w:space="0" w:color="auto"/>
                      </w:divBdr>
                      <w:divsChild>
                        <w:div w:id="855341964">
                          <w:marLeft w:val="0"/>
                          <w:marRight w:val="0"/>
                          <w:marTop w:val="0"/>
                          <w:marBottom w:val="0"/>
                          <w:divBdr>
                            <w:top w:val="none" w:sz="0" w:space="0" w:color="auto"/>
                            <w:left w:val="none" w:sz="0" w:space="0" w:color="auto"/>
                            <w:bottom w:val="none" w:sz="0" w:space="0" w:color="auto"/>
                            <w:right w:val="none" w:sz="0" w:space="0" w:color="auto"/>
                          </w:divBdr>
                          <w:divsChild>
                            <w:div w:id="195003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wikipedia.org/wiki/Bestand:Internet-web-browser.svg" TargetMode="External"/><Relationship Id="rId13" Type="http://schemas.openxmlformats.org/officeDocument/2006/relationships/hyperlink" Target="http://nl.wikipedia.org/wiki/Zeeuws-Vlaanderen_(regio)" TargetMode="External"/><Relationship Id="rId18" Type="http://schemas.openxmlformats.org/officeDocument/2006/relationships/hyperlink" Target="http://nl.wikipedia.org/wiki/Heraldiek" TargetMode="External"/><Relationship Id="rId26"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hyperlink" Target="http://nl.wikipedia.org/w/index.php?title=Van_Boschhuysen&amp;action=edit&amp;redlink=1" TargetMode="External"/><Relationship Id="rId7" Type="http://schemas.openxmlformats.org/officeDocument/2006/relationships/endnotes" Target="endnotes.xml"/><Relationship Id="rId12" Type="http://schemas.openxmlformats.org/officeDocument/2006/relationships/hyperlink" Target="http://nl.wikipedia.org/wiki/Sluis_(gemeente)" TargetMode="External"/><Relationship Id="rId17" Type="http://schemas.openxmlformats.org/officeDocument/2006/relationships/hyperlink" Target="http://nl.wikipedia.org/wiki/Vair_(heraldiek)"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Wapen_(heraldiek)" TargetMode="External"/><Relationship Id="rId20" Type="http://schemas.openxmlformats.org/officeDocument/2006/relationships/hyperlink" Target="http://nl.wikipedia.org/wiki/Heraldische_kleur"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Lijst_van_Nederlandse_plaatsen_met_stadsrechten"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nl.wikipedia.org/wiki/Oostburg_(voormalige_gemeente)"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http://toolserver.org/~geohack/geohack.php?language=nl&amp;params=51_19_17_N_3_36_59_E_scale:12500&amp;pagename=IJzendijke" TargetMode="External"/><Relationship Id="rId19" Type="http://schemas.openxmlformats.org/officeDocument/2006/relationships/hyperlink" Target="http://nl.wikipedia.org/wiki/Kroon_(heraldie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nl.wikipedia.org/wiki/Zeeland_(provincie)" TargetMode="External"/><Relationship Id="rId22" Type="http://schemas.openxmlformats.org/officeDocument/2006/relationships/hyperlink" Target="http://nl.wikipedia.org/wiki/Vlag" TargetMode="External"/><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422</Words>
  <Characters>2324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Nederland</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2011-08-06T06:43:00Z</dcterms:created>
  <dcterms:modified xsi:type="dcterms:W3CDTF">2011-09-05T07:33:00Z</dcterms:modified>
  <cp:category>2011</cp:category>
</cp:coreProperties>
</file>