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FA" w:rsidRPr="000601FA" w:rsidRDefault="00CF49C0" w:rsidP="000601FA">
      <w:pPr>
        <w:pStyle w:val="Alinia6"/>
        <w:rPr>
          <w:rStyle w:val="Plaats"/>
        </w:rPr>
      </w:pPr>
      <w:proofErr w:type="spellStart"/>
      <w:r w:rsidRPr="000601FA">
        <w:rPr>
          <w:rStyle w:val="Plaats"/>
        </w:rPr>
        <w:t>Groede</w:t>
      </w:r>
      <w:proofErr w:type="spellEnd"/>
      <w:r w:rsidR="000601FA" w:rsidRPr="000601FA">
        <w:rPr>
          <w:rStyle w:val="Plaats"/>
        </w:rPr>
        <w:tab/>
      </w:r>
      <w:r w:rsidR="000601FA" w:rsidRPr="000601FA">
        <w:rPr>
          <w:rStyle w:val="Plaats"/>
        </w:rPr>
        <w:tab/>
      </w:r>
      <w:r w:rsidR="000601FA" w:rsidRPr="000601FA">
        <w:rPr>
          <w:rStyle w:val="Plaats"/>
        </w:rPr>
        <w:drawing>
          <wp:inline distT="0" distB="0" distL="0" distR="0" wp14:anchorId="14D1FA90" wp14:editId="5686244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601FA" w:rsidRPr="000601FA">
          <w:rPr>
            <w:rStyle w:val="Plaats"/>
          </w:rPr>
          <w:t xml:space="preserve">51° 22' NB, 3° 30' </w:t>
        </w:r>
        <w:proofErr w:type="spellStart"/>
        <w:r w:rsidR="000601FA" w:rsidRPr="000601FA">
          <w:rPr>
            <w:rStyle w:val="Plaats"/>
          </w:rPr>
          <w:t>OL</w:t>
        </w:r>
        <w:proofErr w:type="spellEnd"/>
      </w:hyperlink>
    </w:p>
    <w:p w:rsidR="000601FA" w:rsidRDefault="00CF49C0" w:rsidP="000601FA">
      <w:pPr>
        <w:pStyle w:val="BusTic"/>
      </w:pPr>
      <w:proofErr w:type="spellStart"/>
      <w:r w:rsidRPr="000601FA">
        <w:rPr>
          <w:bCs/>
        </w:rPr>
        <w:t>Groede</w:t>
      </w:r>
      <w:proofErr w:type="spellEnd"/>
      <w:r w:rsidRPr="000601FA">
        <w:t xml:space="preserve"> (</w:t>
      </w:r>
      <w:hyperlink r:id="rId11" w:tooltip="West-Vlaams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West-Vlaams</w:t>
        </w:r>
      </w:hyperlink>
      <w:r w:rsidRPr="000601FA">
        <w:t xml:space="preserve">: </w:t>
      </w:r>
      <w:r w:rsidRPr="000601FA">
        <w:rPr>
          <w:iCs/>
        </w:rPr>
        <w:t xml:space="preserve">De </w:t>
      </w:r>
      <w:proofErr w:type="spellStart"/>
      <w:r w:rsidRPr="000601FA">
        <w:rPr>
          <w:iCs/>
        </w:rPr>
        <w:t>Groe</w:t>
      </w:r>
      <w:proofErr w:type="spellEnd"/>
      <w:r w:rsidRPr="000601FA">
        <w:t xml:space="preserve">) is een </w:t>
      </w:r>
      <w:hyperlink r:id="rId12" w:tooltip="Dorp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0601FA">
        <w:t xml:space="preserve"> in de gemeente </w:t>
      </w:r>
      <w:hyperlink r:id="rId13" w:tooltip="Sluis (gemeente)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0601FA">
        <w:t xml:space="preserve">, in de Nederlandse provincie </w:t>
      </w:r>
      <w:hyperlink r:id="rId14" w:tooltip="Zeeland (provincie)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0601FA">
        <w:t xml:space="preserve">. </w:t>
      </w:r>
    </w:p>
    <w:p w:rsidR="00CF49C0" w:rsidRPr="000601FA" w:rsidRDefault="00CF49C0" w:rsidP="000601FA">
      <w:pPr>
        <w:pStyle w:val="BusTic"/>
      </w:pPr>
      <w:r w:rsidRPr="000601FA">
        <w:t>Het dorp heeft 1073 inwoners (2009).</w:t>
      </w:r>
    </w:p>
    <w:p w:rsidR="00CF49C0" w:rsidRPr="000601FA" w:rsidRDefault="00CF49C0" w:rsidP="000601FA">
      <w:pPr>
        <w:pStyle w:val="Alinia6"/>
        <w:rPr>
          <w:rStyle w:val="Bijzonder"/>
        </w:rPr>
      </w:pPr>
      <w:r w:rsidRPr="000601FA">
        <w:rPr>
          <w:rStyle w:val="Bijzonder"/>
        </w:rPr>
        <w:t>Geschiedenis</w:t>
      </w:r>
    </w:p>
    <w:p w:rsidR="000601FA" w:rsidRDefault="00CF49C0" w:rsidP="000601FA">
      <w:pPr>
        <w:pStyle w:val="BusTic"/>
      </w:pPr>
      <w:r w:rsidRPr="000601FA">
        <w:t xml:space="preserve">De oudste vermelding over </w:t>
      </w:r>
      <w:proofErr w:type="spellStart"/>
      <w:r w:rsidRPr="000601FA">
        <w:t>Groede</w:t>
      </w:r>
      <w:proofErr w:type="spellEnd"/>
      <w:r w:rsidRPr="000601FA">
        <w:t xml:space="preserve"> dateert uit het begin van de 12</w:t>
      </w:r>
      <w:r w:rsidRPr="000601FA">
        <w:rPr>
          <w:vertAlign w:val="superscript"/>
        </w:rPr>
        <w:t>de</w:t>
      </w:r>
      <w:r w:rsidR="000601FA">
        <w:t xml:space="preserve"> </w:t>
      </w:r>
      <w:r w:rsidRPr="000601FA">
        <w:t xml:space="preserve">eeuw. </w:t>
      </w:r>
    </w:p>
    <w:p w:rsidR="000601FA" w:rsidRDefault="00CF49C0" w:rsidP="000601FA">
      <w:pPr>
        <w:pStyle w:val="BusTic"/>
      </w:pPr>
      <w:r w:rsidRPr="000601FA">
        <w:t xml:space="preserve">Op dat moment wordt de naam </w:t>
      </w:r>
      <w:proofErr w:type="spellStart"/>
      <w:r w:rsidRPr="000601FA">
        <w:t>Groede</w:t>
      </w:r>
      <w:proofErr w:type="spellEnd"/>
      <w:r w:rsidRPr="000601FA">
        <w:t xml:space="preserve"> vermeld in een oorkonde van de Gentse </w:t>
      </w:r>
      <w:hyperlink r:id="rId15" w:tooltip="Sint-Pietersabdij (Gent)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Sint-Pietersabdij</w:t>
        </w:r>
      </w:hyperlink>
      <w:r w:rsidRPr="000601FA">
        <w:t xml:space="preserve"> die in West-Zeeuws-Vlaanderen veel grond bezat. </w:t>
      </w:r>
    </w:p>
    <w:p w:rsidR="000601FA" w:rsidRDefault="00CF49C0" w:rsidP="000601FA">
      <w:pPr>
        <w:pStyle w:val="BusTic"/>
      </w:pPr>
      <w:r w:rsidRPr="000601FA">
        <w:t>De naam ‘</w:t>
      </w:r>
      <w:proofErr w:type="spellStart"/>
      <w:r w:rsidRPr="000601FA">
        <w:t>Groede</w:t>
      </w:r>
      <w:proofErr w:type="spellEnd"/>
      <w:r w:rsidRPr="000601FA">
        <w:t>’ is waarschijnlijk afkomstig van ‘</w:t>
      </w:r>
      <w:proofErr w:type="spellStart"/>
      <w:r w:rsidRPr="000601FA">
        <w:t>grode</w:t>
      </w:r>
      <w:proofErr w:type="spellEnd"/>
      <w:r w:rsidRPr="000601FA">
        <w:t xml:space="preserve">’, een term die in de middeleeuwen doelde op aangeslibd en begroeid buitendijks land. </w:t>
      </w:r>
    </w:p>
    <w:p w:rsidR="000601FA" w:rsidRDefault="00CF49C0" w:rsidP="000601FA">
      <w:pPr>
        <w:pStyle w:val="BusTic"/>
      </w:pPr>
      <w:r w:rsidRPr="000601FA">
        <w:t>Heel waarschijnlijk was het aan het begin van de 13</w:t>
      </w:r>
      <w:r w:rsidRPr="000601FA">
        <w:rPr>
          <w:vertAlign w:val="superscript"/>
        </w:rPr>
        <w:t>de</w:t>
      </w:r>
      <w:r w:rsidR="000601FA">
        <w:t xml:space="preserve"> </w:t>
      </w:r>
      <w:r w:rsidRPr="000601FA">
        <w:t xml:space="preserve">dus nieuw ontgonnen gebied. </w:t>
      </w:r>
    </w:p>
    <w:p w:rsidR="000601FA" w:rsidRDefault="00CF49C0" w:rsidP="000601FA">
      <w:pPr>
        <w:pStyle w:val="BusTic"/>
      </w:pPr>
      <w:r w:rsidRPr="000601FA">
        <w:t xml:space="preserve">Ten noorden van </w:t>
      </w:r>
      <w:hyperlink r:id="rId16" w:tooltip="Oostburg (Nederland)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0601FA">
        <w:t xml:space="preserve"> vormden zich destijds langs de toenmalige kustlijn natuurlijke </w:t>
      </w:r>
      <w:hyperlink r:id="rId17" w:tooltip="Kwelder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schorren</w:t>
        </w:r>
      </w:hyperlink>
      <w:r w:rsidRPr="000601FA">
        <w:t xml:space="preserve">. </w:t>
      </w:r>
    </w:p>
    <w:p w:rsidR="00CF49C0" w:rsidRPr="000601FA" w:rsidRDefault="00CF49C0" w:rsidP="000601FA">
      <w:pPr>
        <w:pStyle w:val="BusTic"/>
      </w:pPr>
      <w:r w:rsidRPr="000601FA">
        <w:t xml:space="preserve">Aangezien het eerste </w:t>
      </w:r>
      <w:proofErr w:type="spellStart"/>
      <w:r w:rsidRPr="000601FA">
        <w:t>Groede</w:t>
      </w:r>
      <w:proofErr w:type="spellEnd"/>
      <w:r w:rsidRPr="000601FA">
        <w:t xml:space="preserve"> waarschijnlijk geen geconcentreerde dorpskern bezat, werd </w:t>
      </w:r>
      <w:proofErr w:type="spellStart"/>
      <w:r w:rsidRPr="000601FA">
        <w:t>Groede</w:t>
      </w:r>
      <w:proofErr w:type="spellEnd"/>
      <w:r w:rsidRPr="000601FA">
        <w:t xml:space="preserve"> in de parochie van Oostburg ondergebracht.</w:t>
      </w:r>
    </w:p>
    <w:p w:rsidR="000601FA" w:rsidRDefault="00CF49C0" w:rsidP="000601FA">
      <w:pPr>
        <w:pStyle w:val="BusTic"/>
      </w:pPr>
      <w:r w:rsidRPr="000601FA">
        <w:t>Pas in de 14</w:t>
      </w:r>
      <w:r w:rsidRPr="000601FA">
        <w:rPr>
          <w:vertAlign w:val="superscript"/>
        </w:rPr>
        <w:t>de</w:t>
      </w:r>
      <w:r w:rsidR="000601FA">
        <w:t xml:space="preserve"> </w:t>
      </w:r>
      <w:r w:rsidRPr="000601FA">
        <w:t xml:space="preserve">eeuw zal er sprake geweest zijn van een echte dorpskern. </w:t>
      </w:r>
    </w:p>
    <w:p w:rsidR="000601FA" w:rsidRDefault="00CF49C0" w:rsidP="000601FA">
      <w:pPr>
        <w:pStyle w:val="BusTic"/>
      </w:pPr>
      <w:r w:rsidRPr="000601FA">
        <w:t>Zeker is dat er in diezelfde 14</w:t>
      </w:r>
      <w:r w:rsidRPr="000601FA">
        <w:rPr>
          <w:vertAlign w:val="superscript"/>
        </w:rPr>
        <w:t>de</w:t>
      </w:r>
      <w:r w:rsidR="000601FA">
        <w:t xml:space="preserve"> </w:t>
      </w:r>
      <w:r w:rsidRPr="000601FA">
        <w:t xml:space="preserve">eeuw een ‘Waterschap </w:t>
      </w:r>
      <w:proofErr w:type="spellStart"/>
      <w:r w:rsidRPr="000601FA">
        <w:t>Groede</w:t>
      </w:r>
      <w:proofErr w:type="spellEnd"/>
      <w:r w:rsidRPr="000601FA">
        <w:t xml:space="preserve">’ bestond, dat zorg moest dragen voor de lokale waterhuishouding. </w:t>
      </w:r>
    </w:p>
    <w:p w:rsidR="00CF49C0" w:rsidRPr="000601FA" w:rsidRDefault="00CF49C0" w:rsidP="000601FA">
      <w:pPr>
        <w:pStyle w:val="BusTic"/>
      </w:pPr>
      <w:r w:rsidRPr="000601FA">
        <w:t>De kerktoren van de huidige kerk dateert uit de 15</w:t>
      </w:r>
      <w:r w:rsidRPr="000601FA">
        <w:rPr>
          <w:vertAlign w:val="superscript"/>
        </w:rPr>
        <w:t>de</w:t>
      </w:r>
      <w:r w:rsidR="000601FA">
        <w:t xml:space="preserve"> </w:t>
      </w:r>
      <w:r w:rsidRPr="000601FA">
        <w:t>eeuw.</w:t>
      </w:r>
    </w:p>
    <w:p w:rsidR="000601FA" w:rsidRDefault="00CF49C0" w:rsidP="000601FA">
      <w:pPr>
        <w:pStyle w:val="BusTic"/>
      </w:pPr>
      <w:r w:rsidRPr="000601FA">
        <w:t xml:space="preserve">De geschiedenis van West-Zeeuws-Vlaanderen, en dus ook van </w:t>
      </w:r>
      <w:proofErr w:type="spellStart"/>
      <w:r w:rsidRPr="000601FA">
        <w:t>Groede</w:t>
      </w:r>
      <w:proofErr w:type="spellEnd"/>
      <w:r w:rsidRPr="000601FA">
        <w:t xml:space="preserve">, is sterk getekend door de vele overstromingen, al dan niet natuurlijk van aard. </w:t>
      </w:r>
    </w:p>
    <w:p w:rsidR="000601FA" w:rsidRDefault="00CF49C0" w:rsidP="000601FA">
      <w:pPr>
        <w:pStyle w:val="BusTic"/>
      </w:pPr>
      <w:r w:rsidRPr="000601FA">
        <w:t>Terwijl de 13</w:t>
      </w:r>
      <w:r w:rsidRPr="000601FA">
        <w:rPr>
          <w:vertAlign w:val="superscript"/>
        </w:rPr>
        <w:t>de</w:t>
      </w:r>
      <w:r w:rsidR="000601FA">
        <w:t xml:space="preserve"> </w:t>
      </w:r>
      <w:r w:rsidRPr="000601FA">
        <w:t>eeuw in het teken stond van massale inpoldering, is het einde van de 14</w:t>
      </w:r>
      <w:r w:rsidRPr="000601FA">
        <w:rPr>
          <w:vertAlign w:val="superscript"/>
        </w:rPr>
        <w:t>de</w:t>
      </w:r>
      <w:r w:rsidR="000601FA">
        <w:t xml:space="preserve"> </w:t>
      </w:r>
      <w:r w:rsidRPr="000601FA">
        <w:t xml:space="preserve"> eeuw en het begin van de 15</w:t>
      </w:r>
      <w:r w:rsidRPr="000601FA">
        <w:rPr>
          <w:vertAlign w:val="superscript"/>
        </w:rPr>
        <w:t>de</w:t>
      </w:r>
      <w:r w:rsidR="000601FA">
        <w:t xml:space="preserve"> </w:t>
      </w:r>
      <w:r w:rsidRPr="000601FA">
        <w:t xml:space="preserve">eeuw voornamelijk een periode van overstromingen. </w:t>
      </w:r>
    </w:p>
    <w:p w:rsidR="000601FA" w:rsidRDefault="00CF49C0" w:rsidP="000601FA">
      <w:pPr>
        <w:pStyle w:val="BusTic"/>
      </w:pPr>
      <w:r w:rsidRPr="000601FA">
        <w:t xml:space="preserve">De bekendste zijn de </w:t>
      </w:r>
      <w:hyperlink r:id="rId18" w:tooltip="Sint-Elisabethsvloed (1404)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0601FA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  <w:r w:rsidRPr="000601FA">
          <w:rPr>
            <w:rStyle w:val="Hyperlink"/>
            <w:rFonts w:eastAsiaTheme="majorEastAsia"/>
            <w:color w:val="000000" w:themeColor="text1"/>
            <w:u w:val="none"/>
          </w:rPr>
          <w:t xml:space="preserve"> in 1404</w:t>
        </w:r>
      </w:hyperlink>
      <w:r w:rsidRPr="000601FA">
        <w:t xml:space="preserve">, </w:t>
      </w:r>
      <w:hyperlink r:id="rId19" w:tooltip="Sint-Elisabethsvloed (1421)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1421</w:t>
        </w:r>
      </w:hyperlink>
      <w:r w:rsidRPr="000601FA">
        <w:t xml:space="preserve"> en </w:t>
      </w:r>
      <w:hyperlink r:id="rId20" w:tooltip="Sint-Elisabethsvloed (1424)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1424</w:t>
        </w:r>
      </w:hyperlink>
      <w:r w:rsidRPr="000601FA">
        <w:t xml:space="preserve"> en de stormvloed in 1375/1376. </w:t>
      </w:r>
    </w:p>
    <w:p w:rsidR="000601FA" w:rsidRDefault="00CF49C0" w:rsidP="000601FA">
      <w:pPr>
        <w:pStyle w:val="BusTic"/>
      </w:pPr>
      <w:r w:rsidRPr="000601FA">
        <w:t xml:space="preserve">Tijdens de </w:t>
      </w:r>
      <w:hyperlink r:id="rId21" w:tooltip="Tachtigjarige Oorlog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0601FA">
        <w:t xml:space="preserve"> (1568-1648) waren er vele militaire </w:t>
      </w:r>
      <w:hyperlink r:id="rId22" w:tooltip="Inundatie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inundaties</w:t>
        </w:r>
      </w:hyperlink>
      <w:r w:rsidRPr="000601FA">
        <w:t xml:space="preserve">. </w:t>
      </w:r>
    </w:p>
    <w:p w:rsidR="000601FA" w:rsidRDefault="00CF49C0" w:rsidP="000601FA">
      <w:pPr>
        <w:pStyle w:val="BusTic"/>
      </w:pPr>
      <w:r w:rsidRPr="000601FA">
        <w:t xml:space="preserve">Tussen 1583 en 1612 stond </w:t>
      </w:r>
      <w:proofErr w:type="spellStart"/>
      <w:r w:rsidRPr="000601FA">
        <w:t>Groede</w:t>
      </w:r>
      <w:proofErr w:type="spellEnd"/>
      <w:r w:rsidRPr="000601FA">
        <w:t xml:space="preserve"> blank. </w:t>
      </w:r>
    </w:p>
    <w:p w:rsidR="000601FA" w:rsidRDefault="00CF49C0" w:rsidP="000601FA">
      <w:pPr>
        <w:pStyle w:val="BusTic"/>
      </w:pPr>
      <w:r w:rsidRPr="000601FA">
        <w:t xml:space="preserve">Enkel de kerktoren was nog zichtbaar. </w:t>
      </w:r>
    </w:p>
    <w:p w:rsidR="000601FA" w:rsidRDefault="00CF49C0" w:rsidP="000601FA">
      <w:pPr>
        <w:pStyle w:val="BusTic"/>
      </w:pPr>
      <w:r w:rsidRPr="000601FA">
        <w:t xml:space="preserve">Tijdens het </w:t>
      </w:r>
      <w:hyperlink r:id="rId23" w:tooltip="Twaalfjarig Bestand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Twaalfjarig Bestand</w:t>
        </w:r>
      </w:hyperlink>
      <w:r w:rsidRPr="000601FA">
        <w:t xml:space="preserve"> (1609-1621), een rustpauze in de gevechten, kwam de streek op adem. </w:t>
      </w:r>
    </w:p>
    <w:p w:rsidR="000601FA" w:rsidRDefault="00CF49C0" w:rsidP="000601FA">
      <w:pPr>
        <w:pStyle w:val="BusTic"/>
      </w:pPr>
      <w:r w:rsidRPr="000601FA">
        <w:t xml:space="preserve">In </w:t>
      </w:r>
      <w:proofErr w:type="spellStart"/>
      <w:r w:rsidRPr="000601FA">
        <w:t>Groede</w:t>
      </w:r>
      <w:proofErr w:type="spellEnd"/>
      <w:r w:rsidRPr="000601FA">
        <w:t xml:space="preserve"> begon men al snel met de heropbouw: in 1613 werden dijken gebouwd en nog in datzelfde jaar stond er reeds een nieuwe </w:t>
      </w:r>
      <w:hyperlink r:id="rId24" w:tooltip="Waalse kerk" w:history="1">
        <w:r w:rsidRPr="000601FA">
          <w:rPr>
            <w:rStyle w:val="Hyperlink"/>
            <w:rFonts w:eastAsiaTheme="majorEastAsia"/>
            <w:color w:val="000000" w:themeColor="text1"/>
            <w:u w:val="none"/>
          </w:rPr>
          <w:t>Waalse kerk</w:t>
        </w:r>
      </w:hyperlink>
      <w:r w:rsidRPr="000601FA">
        <w:t xml:space="preserve">. </w:t>
      </w:r>
    </w:p>
    <w:p w:rsidR="00593941" w:rsidRPr="00313E71" w:rsidRDefault="00CF49C0" w:rsidP="000601F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0601FA">
        <w:t>De eerste kerkrekeningen dateren van 1615.</w:t>
      </w:r>
      <w:bookmarkStart w:id="0" w:name="_GoBack"/>
      <w:bookmarkEnd w:id="0"/>
      <w:r w:rsidR="00CF6E90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CC" w:rsidRDefault="009F76CC" w:rsidP="00A64884">
      <w:r>
        <w:separator/>
      </w:r>
    </w:p>
  </w:endnote>
  <w:endnote w:type="continuationSeparator" w:id="0">
    <w:p w:rsidR="009F76CC" w:rsidRDefault="009F76C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601F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CC" w:rsidRDefault="009F76CC" w:rsidP="00A64884">
      <w:r>
        <w:separator/>
      </w:r>
    </w:p>
  </w:footnote>
  <w:footnote w:type="continuationSeparator" w:id="0">
    <w:p w:rsidR="009F76CC" w:rsidRDefault="009F76C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F76C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6054A"/>
    <w:multiLevelType w:val="multilevel"/>
    <w:tmpl w:val="0AE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70F05"/>
    <w:multiLevelType w:val="multilevel"/>
    <w:tmpl w:val="E0F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01FA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572B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76CC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49C0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F4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F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99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6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luis_(gemeente)" TargetMode="External"/><Relationship Id="rId18" Type="http://schemas.openxmlformats.org/officeDocument/2006/relationships/hyperlink" Target="http://nl.wikipedia.org/wiki/Sint-Elisabethsvloed_(1404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achtigjarige_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Kwelde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burg_(Nederland)" TargetMode="External"/><Relationship Id="rId20" Type="http://schemas.openxmlformats.org/officeDocument/2006/relationships/hyperlink" Target="http://nl.wikipedia.org/wiki/Sint-Elisabethsvloed_(1424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-Vlaams" TargetMode="External"/><Relationship Id="rId24" Type="http://schemas.openxmlformats.org/officeDocument/2006/relationships/hyperlink" Target="http://nl.wikipedia.org/wiki/Waalse_ker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-Pietersabdij_(Gent)" TargetMode="External"/><Relationship Id="rId23" Type="http://schemas.openxmlformats.org/officeDocument/2006/relationships/hyperlink" Target="http://nl.wikipedia.org/wiki/Twaalfjarig_Bestand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2_44_N_3_30_25_E_scale:12500&amp;pagename=Groede" TargetMode="External"/><Relationship Id="rId19" Type="http://schemas.openxmlformats.org/officeDocument/2006/relationships/hyperlink" Target="http://nl.wikipedia.org/wiki/Sint-Elisabethsvloed_(1421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Inundati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2011-08-03T06:25:00Z</dcterms:created>
  <dcterms:modified xsi:type="dcterms:W3CDTF">2011-09-04T10:12:00Z</dcterms:modified>
  <cp:category>2011</cp:category>
</cp:coreProperties>
</file>