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D7" w:rsidRPr="00244159" w:rsidRDefault="002868D7" w:rsidP="002868D7">
      <w:pPr>
        <w:pStyle w:val="Alinia6"/>
        <w:rPr>
          <w:rStyle w:val="Bijzonder"/>
        </w:rPr>
      </w:pPr>
      <w:bookmarkStart w:id="0" w:name="_GoBack"/>
      <w:r w:rsidRPr="00244159">
        <w:rPr>
          <w:rStyle w:val="Bijzonder"/>
        </w:rPr>
        <w:t xml:space="preserve">Tull en 't Waal - </w:t>
      </w:r>
      <w:r w:rsidRPr="00244159">
        <w:rPr>
          <w:rStyle w:val="Bijzonder"/>
          <w:rFonts w:eastAsiaTheme="minorHAnsi"/>
        </w:rPr>
        <w:t>Geschiedenis</w:t>
      </w:r>
    </w:p>
    <w:bookmarkEnd w:id="0"/>
    <w:p w:rsidR="002868D7" w:rsidRDefault="002868D7" w:rsidP="002868D7">
      <w:pPr>
        <w:pStyle w:val="BusTic"/>
      </w:pPr>
      <w:r w:rsidRPr="00244159">
        <w:t xml:space="preserve">Tull en 't Waal ligt op de </w:t>
      </w:r>
      <w:proofErr w:type="spellStart"/>
      <w:r w:rsidRPr="00244159">
        <w:t>Vuijlkoopstroomrug</w:t>
      </w:r>
      <w:proofErr w:type="spellEnd"/>
      <w:r w:rsidRPr="00244159">
        <w:t xml:space="preserve"> aan de noordzijde van de </w:t>
      </w:r>
      <w:hyperlink r:id="rId8" w:tooltip="Lek (rivier)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244159">
        <w:t xml:space="preserve">. </w:t>
      </w:r>
    </w:p>
    <w:p w:rsidR="002868D7" w:rsidRDefault="002868D7" w:rsidP="002868D7">
      <w:pPr>
        <w:pStyle w:val="BusTic"/>
      </w:pPr>
      <w:r w:rsidRPr="00244159">
        <w:t>De ontginning van deze strook land dateert uit de 10</w:t>
      </w:r>
      <w:r w:rsidRPr="00244159">
        <w:rPr>
          <w:vertAlign w:val="superscript"/>
        </w:rPr>
        <w:t>de</w:t>
      </w:r>
      <w:r>
        <w:t xml:space="preserve"> </w:t>
      </w:r>
      <w:r w:rsidRPr="00244159">
        <w:t>of 11</w:t>
      </w:r>
      <w:r w:rsidRPr="00244159">
        <w:rPr>
          <w:vertAlign w:val="superscript"/>
        </w:rPr>
        <w:t>de</w:t>
      </w:r>
      <w:r>
        <w:t xml:space="preserve"> </w:t>
      </w:r>
      <w:r w:rsidRPr="00244159">
        <w:t xml:space="preserve">eeuw. </w:t>
      </w:r>
    </w:p>
    <w:p w:rsidR="002868D7" w:rsidRDefault="002868D7" w:rsidP="002868D7">
      <w:pPr>
        <w:pStyle w:val="BusTic"/>
      </w:pPr>
      <w:r w:rsidRPr="00244159">
        <w:t xml:space="preserve">Kerkelijk en bestuurlijk vormden Tull en 't Waal (en het meer oostelijk gelegen </w:t>
      </w:r>
      <w:hyperlink r:id="rId9" w:tooltip="Honswijk (Woudrichem)" w:history="1">
        <w:proofErr w:type="spellStart"/>
        <w:r w:rsidRPr="00244159">
          <w:rPr>
            <w:rStyle w:val="Hyperlink"/>
            <w:rFonts w:eastAsiaTheme="majorEastAsia"/>
            <w:color w:val="000000" w:themeColor="text1"/>
            <w:u w:val="none"/>
          </w:rPr>
          <w:t>Honswijk</w:t>
        </w:r>
        <w:proofErr w:type="spellEnd"/>
      </w:hyperlink>
      <w:r w:rsidRPr="00244159">
        <w:t xml:space="preserve">) toen één geheel met het aan de zuidzijde van de rivier gelegen </w:t>
      </w:r>
      <w:hyperlink r:id="rId10" w:tooltip="Gasperden" w:history="1">
        <w:proofErr w:type="spellStart"/>
        <w:r w:rsidRPr="00244159">
          <w:rPr>
            <w:rStyle w:val="Hyperlink"/>
            <w:rFonts w:eastAsiaTheme="majorEastAsia"/>
            <w:color w:val="000000" w:themeColor="text1"/>
            <w:u w:val="none"/>
          </w:rPr>
          <w:t>Gasperden</w:t>
        </w:r>
        <w:proofErr w:type="spellEnd"/>
      </w:hyperlink>
      <w:r w:rsidRPr="00244159">
        <w:t xml:space="preserve"> (nu </w:t>
      </w:r>
      <w:hyperlink r:id="rId11" w:tooltip="Hagestein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Hagestein</w:t>
        </w:r>
      </w:hyperlink>
      <w:r w:rsidRPr="00244159">
        <w:t xml:space="preserve">). </w:t>
      </w:r>
    </w:p>
    <w:p w:rsidR="002868D7" w:rsidRDefault="002868D7" w:rsidP="002868D7">
      <w:pPr>
        <w:pStyle w:val="BusTic"/>
      </w:pPr>
      <w:r w:rsidRPr="00244159">
        <w:t xml:space="preserve">Daar bezaten de Utrechtse </w:t>
      </w:r>
      <w:hyperlink r:id="rId12" w:tooltip="Kapittel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kapittels</w:t>
        </w:r>
      </w:hyperlink>
      <w:r w:rsidRPr="00244159">
        <w:t xml:space="preserve"> van de Dom en Oud-Munster een </w:t>
      </w:r>
      <w:hyperlink r:id="rId13" w:tooltip="Vroonhof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vroonhof</w:t>
        </w:r>
      </w:hyperlink>
      <w:r w:rsidRPr="00244159">
        <w:t xml:space="preserve">. </w:t>
      </w:r>
    </w:p>
    <w:p w:rsidR="002868D7" w:rsidRDefault="002868D7" w:rsidP="002868D7">
      <w:pPr>
        <w:pStyle w:val="BusTic"/>
      </w:pPr>
      <w:r w:rsidRPr="00244159">
        <w:t xml:space="preserve">De verkaveling van de </w:t>
      </w:r>
      <w:proofErr w:type="spellStart"/>
      <w:r w:rsidRPr="00244159">
        <w:t>stroomrug</w:t>
      </w:r>
      <w:proofErr w:type="spellEnd"/>
      <w:r w:rsidRPr="00244159">
        <w:t xml:space="preserve"> is onregelmatig: de kavels zijn niet overal even lang. </w:t>
      </w:r>
    </w:p>
    <w:p w:rsidR="002868D7" w:rsidRPr="00244159" w:rsidRDefault="002868D7" w:rsidP="002868D7">
      <w:pPr>
        <w:pStyle w:val="BusTic"/>
      </w:pPr>
      <w:r w:rsidRPr="00244159">
        <w:t xml:space="preserve">Eerst nadat de ontginning een eind was gevorderd werd voor de afwatering de Waalse- en </w:t>
      </w:r>
      <w:proofErr w:type="spellStart"/>
      <w:r w:rsidRPr="00244159">
        <w:t>Tulse</w:t>
      </w:r>
      <w:proofErr w:type="spellEnd"/>
      <w:r w:rsidRPr="00244159">
        <w:t xml:space="preserve"> wetering gegraven.</w:t>
      </w:r>
    </w:p>
    <w:p w:rsidR="002868D7" w:rsidRDefault="002868D7" w:rsidP="002868D7">
      <w:pPr>
        <w:pStyle w:val="BusTic"/>
      </w:pPr>
      <w:r w:rsidRPr="00244159">
        <w:t xml:space="preserve">Het deel 't Waal (met de kerk en het dorp) grensde in het westen vanouds aan het </w:t>
      </w:r>
      <w:hyperlink r:id="rId14" w:tooltip="Rechterlijke macht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gerecht</w:t>
        </w:r>
      </w:hyperlink>
      <w:r w:rsidRPr="00244159">
        <w:t xml:space="preserve"> </w:t>
      </w:r>
      <w:hyperlink r:id="rId15" w:tooltip="Vreeswijk of De Vaart (de pagina bestaat niet)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Vreeswijk of De Vaart</w:t>
        </w:r>
      </w:hyperlink>
      <w:r w:rsidRPr="00244159">
        <w:t xml:space="preserve"> en oostelijk aan het goed </w:t>
      </w:r>
      <w:hyperlink r:id="rId16" w:tooltip="Blasenburg" w:history="1">
        <w:proofErr w:type="spellStart"/>
        <w:r w:rsidRPr="00244159">
          <w:rPr>
            <w:rStyle w:val="Hyperlink"/>
            <w:rFonts w:eastAsiaTheme="majorEastAsia"/>
            <w:color w:val="000000" w:themeColor="text1"/>
            <w:u w:val="none"/>
          </w:rPr>
          <w:t>Blasenburg</w:t>
        </w:r>
        <w:proofErr w:type="spellEnd"/>
      </w:hyperlink>
      <w:r w:rsidRPr="00244159">
        <w:t xml:space="preserve">. </w:t>
      </w:r>
    </w:p>
    <w:p w:rsidR="002868D7" w:rsidRDefault="002868D7" w:rsidP="002868D7">
      <w:pPr>
        <w:pStyle w:val="BusTic"/>
      </w:pPr>
      <w:r w:rsidRPr="00244159">
        <w:t xml:space="preserve">Tull - met de korenmolen en vier grote boerderijen - ligt ter weerszijden van de Uitweg (in oude akten "de </w:t>
      </w:r>
      <w:proofErr w:type="spellStart"/>
      <w:r w:rsidRPr="00244159">
        <w:t>afwegh</w:t>
      </w:r>
      <w:proofErr w:type="spellEnd"/>
      <w:r w:rsidRPr="00244159">
        <w:t xml:space="preserve"> bij </w:t>
      </w:r>
      <w:hyperlink r:id="rId17" w:tooltip="Het Vosje (de pagina bestaat niet)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het Vosje</w:t>
        </w:r>
      </w:hyperlink>
      <w:r w:rsidRPr="00244159">
        <w:t xml:space="preserve">") en grenst aan de wetering Snel, tevens de grens met </w:t>
      </w:r>
      <w:hyperlink r:id="rId18" w:tooltip="Honswijk (Houten)" w:history="1">
        <w:proofErr w:type="spellStart"/>
        <w:r w:rsidRPr="00244159">
          <w:rPr>
            <w:rStyle w:val="Hyperlink"/>
            <w:rFonts w:eastAsiaTheme="majorEastAsia"/>
            <w:color w:val="000000" w:themeColor="text1"/>
            <w:u w:val="none"/>
          </w:rPr>
          <w:t>Honswijk</w:t>
        </w:r>
        <w:proofErr w:type="spellEnd"/>
      </w:hyperlink>
      <w:r w:rsidRPr="00244159">
        <w:t xml:space="preserve">. </w:t>
      </w:r>
    </w:p>
    <w:p w:rsidR="002868D7" w:rsidRPr="00244159" w:rsidRDefault="002868D7" w:rsidP="002868D7">
      <w:pPr>
        <w:pStyle w:val="BusTic"/>
      </w:pPr>
      <w:r w:rsidRPr="00244159">
        <w:t xml:space="preserve">Ter beslechting van een geschil tussen de </w:t>
      </w:r>
      <w:hyperlink r:id="rId19" w:tooltip="Graaf (titel)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Graaf</w:t>
        </w:r>
      </w:hyperlink>
      <w:r w:rsidRPr="00244159">
        <w:t xml:space="preserve"> van </w:t>
      </w:r>
      <w:hyperlink r:id="rId20" w:tooltip="Culemborg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Culemborg</w:t>
        </w:r>
      </w:hyperlink>
      <w:r w:rsidRPr="00244159">
        <w:t xml:space="preserve"> en de Heer van </w:t>
      </w:r>
      <w:hyperlink r:id="rId21" w:tooltip="Asperen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Asperen</w:t>
        </w:r>
      </w:hyperlink>
      <w:r w:rsidRPr="00244159">
        <w:t xml:space="preserve"> werd deze grens in 1338 vastgelegd, waarbij </w:t>
      </w:r>
      <w:proofErr w:type="spellStart"/>
      <w:r w:rsidRPr="00244159">
        <w:t>Honswijk</w:t>
      </w:r>
      <w:proofErr w:type="spellEnd"/>
      <w:r w:rsidRPr="00244159">
        <w:t xml:space="preserve"> bij Culemborg en Tull en 't Waal bij Asperen bleven behoren.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CD" w:rsidRDefault="006003CD" w:rsidP="00A64884">
      <w:r>
        <w:separator/>
      </w:r>
    </w:p>
  </w:endnote>
  <w:endnote w:type="continuationSeparator" w:id="0">
    <w:p w:rsidR="006003CD" w:rsidRDefault="006003C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868D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CD" w:rsidRDefault="006003CD" w:rsidP="00A64884">
      <w:r>
        <w:separator/>
      </w:r>
    </w:p>
  </w:footnote>
  <w:footnote w:type="continuationSeparator" w:id="0">
    <w:p w:rsidR="006003CD" w:rsidRDefault="006003C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003C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68D7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03CD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k_(rivier)" TargetMode="External"/><Relationship Id="rId13" Type="http://schemas.openxmlformats.org/officeDocument/2006/relationships/hyperlink" Target="http://nl.wikipedia.org/wiki/Vroonhof" TargetMode="External"/><Relationship Id="rId18" Type="http://schemas.openxmlformats.org/officeDocument/2006/relationships/hyperlink" Target="http://nl.wikipedia.org/wiki/Honswijk_(Houten)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sper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apittel" TargetMode="External"/><Relationship Id="rId17" Type="http://schemas.openxmlformats.org/officeDocument/2006/relationships/hyperlink" Target="http://nl.wikipedia.org/w/index.php?title=Het_Vosje&amp;action=edit&amp;redlink=1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lasenburg" TargetMode="External"/><Relationship Id="rId20" Type="http://schemas.openxmlformats.org/officeDocument/2006/relationships/hyperlink" Target="http://nl.wikipedia.org/wiki/Culembor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agestei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Vreeswijk_of_De_Vaart&amp;action=edit&amp;redlink=1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Gasperden" TargetMode="External"/><Relationship Id="rId19" Type="http://schemas.openxmlformats.org/officeDocument/2006/relationships/hyperlink" Target="http://nl.wikipedia.org/wiki/Graaf_(titel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nswijk_(Woudrichem)" TargetMode="External"/><Relationship Id="rId14" Type="http://schemas.openxmlformats.org/officeDocument/2006/relationships/hyperlink" Target="http://nl.wikipedia.org/wiki/Rechterlijke_macht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2011-09-19T10:47:00Z</dcterms:created>
  <dcterms:modified xsi:type="dcterms:W3CDTF">2011-09-19T10:47:00Z</dcterms:modified>
  <cp:category>2011</cp:category>
</cp:coreProperties>
</file>