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E4" w:rsidRPr="00F761E4" w:rsidRDefault="00C56897" w:rsidP="00F761E4">
      <w:pPr>
        <w:pStyle w:val="Alinia6"/>
        <w:rPr>
          <w:rStyle w:val="Plaats"/>
        </w:rPr>
      </w:pPr>
      <w:r w:rsidRPr="00F761E4">
        <w:rPr>
          <w:rStyle w:val="Plaats"/>
        </w:rPr>
        <w:t>Mijdrecht</w:t>
      </w:r>
      <w:r w:rsidR="00F761E4" w:rsidRPr="00F761E4">
        <w:rPr>
          <w:rStyle w:val="Plaats"/>
        </w:rPr>
        <w:tab/>
      </w:r>
      <w:r w:rsidR="00F761E4" w:rsidRPr="00F761E4">
        <w:rPr>
          <w:rStyle w:val="Plaats"/>
        </w:rPr>
        <w:tab/>
      </w:r>
      <w:r w:rsidR="00F761E4" w:rsidRPr="00F761E4">
        <w:rPr>
          <w:rStyle w:val="Plaats"/>
        </w:rPr>
        <w:drawing>
          <wp:inline distT="0" distB="0" distL="0" distR="0" wp14:anchorId="70B58E62" wp14:editId="0024314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761E4" w:rsidRPr="00F761E4">
          <w:rPr>
            <w:rStyle w:val="Plaats"/>
          </w:rPr>
          <w:t xml:space="preserve">52° 12' NB 4° 51' </w:t>
        </w:r>
        <w:proofErr w:type="spellStart"/>
        <w:r w:rsidR="00F761E4" w:rsidRPr="00F761E4">
          <w:rPr>
            <w:rStyle w:val="Plaats"/>
          </w:rPr>
          <w:t>OL</w:t>
        </w:r>
        <w:proofErr w:type="spellEnd"/>
      </w:hyperlink>
      <w:r w:rsidR="00F761E4" w:rsidRPr="00F761E4">
        <w:rPr>
          <w:rStyle w:val="Plaats"/>
        </w:rPr>
        <w:t xml:space="preserve"> (</w:t>
      </w:r>
      <w:hyperlink r:id="rId11" w:history="1">
        <w:r w:rsidR="00F761E4" w:rsidRPr="00F761E4">
          <w:rPr>
            <w:rStyle w:val="Plaats"/>
          </w:rPr>
          <w:t>Kaart</w:t>
        </w:r>
      </w:hyperlink>
      <w:r w:rsidR="00F761E4" w:rsidRPr="00F761E4">
        <w:rPr>
          <w:rStyle w:val="Plaats"/>
        </w:rPr>
        <w:t xml:space="preserve">) </w:t>
      </w:r>
    </w:p>
    <w:p w:rsidR="00F761E4" w:rsidRDefault="00C56897" w:rsidP="00F761E4">
      <w:pPr>
        <w:pStyle w:val="BusTic"/>
      </w:pPr>
      <w:r w:rsidRPr="00F761E4">
        <w:rPr>
          <w:bCs/>
        </w:rPr>
        <w:t>Mijdrecht</w:t>
      </w:r>
      <w:r w:rsidRPr="00F761E4">
        <w:t xml:space="preserve"> is een voormalige gemeente, en de grootste plaats en de hoofdplaats van de gemeente </w:t>
      </w:r>
      <w:hyperlink r:id="rId12" w:tooltip="De Ronde Venen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F761E4">
        <w:t xml:space="preserve"> in de </w:t>
      </w:r>
      <w:hyperlink r:id="rId13" w:tooltip="Nederland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761E4">
        <w:t xml:space="preserve"> provincie </w:t>
      </w:r>
      <w:hyperlink r:id="rId14" w:tooltip="Utrecht (provincie)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761E4">
        <w:t xml:space="preserve">. </w:t>
      </w:r>
    </w:p>
    <w:p w:rsidR="00F761E4" w:rsidRDefault="00C56897" w:rsidP="00F761E4">
      <w:pPr>
        <w:pStyle w:val="BusTic"/>
      </w:pPr>
      <w:r w:rsidRPr="00F761E4">
        <w:t xml:space="preserve">Het dorp ligt iets ten zuiden van de drukke </w:t>
      </w:r>
      <w:hyperlink r:id="rId15" w:tooltip="Provinciale weg 201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provinciale weg 201</w:t>
        </w:r>
      </w:hyperlink>
      <w:r w:rsidRPr="00F761E4">
        <w:t xml:space="preserve">, ongeveer halverwege </w:t>
      </w:r>
      <w:hyperlink r:id="rId16" w:tooltip="Uithoorn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Uithoorn</w:t>
        </w:r>
      </w:hyperlink>
      <w:r w:rsidRPr="00F761E4">
        <w:t xml:space="preserve"> en </w:t>
      </w:r>
      <w:hyperlink r:id="rId17" w:tooltip="Vinkeveen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Vinkeveen</w:t>
        </w:r>
      </w:hyperlink>
      <w:r w:rsidRPr="00F761E4">
        <w:t xml:space="preserve">. </w:t>
      </w:r>
    </w:p>
    <w:p w:rsidR="00F761E4" w:rsidRDefault="00C56897" w:rsidP="00F761E4">
      <w:pPr>
        <w:pStyle w:val="BusTic"/>
      </w:pPr>
      <w:r w:rsidRPr="00F761E4">
        <w:t xml:space="preserve">Mijdrecht ligt tegen het dorp </w:t>
      </w:r>
      <w:hyperlink r:id="rId18" w:tooltip="Wilnis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Wilnis</w:t>
        </w:r>
      </w:hyperlink>
      <w:r w:rsidRPr="00F761E4">
        <w:t xml:space="preserve"> aan en heeft 16.842 inwoners (2007). </w:t>
      </w:r>
    </w:p>
    <w:p w:rsidR="00F761E4" w:rsidRDefault="00C56897" w:rsidP="00F761E4">
      <w:pPr>
        <w:pStyle w:val="BusTic"/>
      </w:pPr>
      <w:r w:rsidRPr="00F761E4">
        <w:t xml:space="preserve">In 2005 is er een nieuwe wijk bijgekomen; </w:t>
      </w:r>
      <w:proofErr w:type="spellStart"/>
      <w:r w:rsidRPr="00F761E4">
        <w:t>Wickelhof</w:t>
      </w:r>
      <w:proofErr w:type="spellEnd"/>
      <w:r w:rsidRPr="00F761E4">
        <w:t xml:space="preserve"> II. In 2006 is </w:t>
      </w:r>
      <w:proofErr w:type="spellStart"/>
      <w:r w:rsidRPr="00F761E4">
        <w:t>Wickelhof</w:t>
      </w:r>
      <w:proofErr w:type="spellEnd"/>
      <w:r w:rsidRPr="00F761E4">
        <w:t xml:space="preserve"> III voltooid die aansluit bij </w:t>
      </w:r>
      <w:proofErr w:type="spellStart"/>
      <w:r w:rsidRPr="00F761E4">
        <w:t>Wickelhof</w:t>
      </w:r>
      <w:proofErr w:type="spellEnd"/>
      <w:r w:rsidRPr="00F761E4">
        <w:t xml:space="preserve"> I en II. </w:t>
      </w:r>
    </w:p>
    <w:p w:rsidR="00C56897" w:rsidRPr="00F761E4" w:rsidRDefault="00C56897" w:rsidP="00F761E4">
      <w:pPr>
        <w:pStyle w:val="BusTic"/>
      </w:pPr>
      <w:r w:rsidRPr="00F761E4">
        <w:t xml:space="preserve">Mijdrecht heeft een middelbare school, het </w:t>
      </w:r>
      <w:hyperlink r:id="rId19" w:tooltip="VeenLanden College (de pagina bestaat niet)" w:history="1">
        <w:proofErr w:type="spellStart"/>
        <w:r w:rsidRPr="00F761E4">
          <w:rPr>
            <w:rStyle w:val="Hyperlink"/>
            <w:rFonts w:eastAsiaTheme="majorEastAsia"/>
            <w:color w:val="000000" w:themeColor="text1"/>
            <w:u w:val="none"/>
          </w:rPr>
          <w:t>VeenLanden</w:t>
        </w:r>
        <w:proofErr w:type="spellEnd"/>
        <w:r w:rsidRPr="00F761E4">
          <w:rPr>
            <w:rStyle w:val="Hyperlink"/>
            <w:rFonts w:eastAsiaTheme="majorEastAsia"/>
            <w:color w:val="000000" w:themeColor="text1"/>
            <w:u w:val="none"/>
          </w:rPr>
          <w:t xml:space="preserve"> College</w:t>
        </w:r>
      </w:hyperlink>
      <w:r w:rsidRPr="00F761E4">
        <w:t xml:space="preserve">, voor </w:t>
      </w:r>
      <w:hyperlink r:id="rId20" w:tooltip="Vmbo-t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vmbo-t</w:t>
        </w:r>
      </w:hyperlink>
      <w:r w:rsidRPr="00F761E4">
        <w:t xml:space="preserve">, </w:t>
      </w:r>
      <w:hyperlink r:id="rId21" w:tooltip="Hoger Algemeen Voortgezet Onderwijs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havo</w:t>
        </w:r>
      </w:hyperlink>
      <w:r w:rsidRPr="00F761E4">
        <w:t xml:space="preserve"> en </w:t>
      </w:r>
      <w:hyperlink r:id="rId22" w:tooltip="Voorbereidend wetenschappelijk onderwijs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vwo</w:t>
        </w:r>
      </w:hyperlink>
      <w:r w:rsidRPr="00F761E4">
        <w:t xml:space="preserve">. Het </w:t>
      </w:r>
      <w:proofErr w:type="spellStart"/>
      <w:r w:rsidRPr="00F761E4">
        <w:t>VLC</w:t>
      </w:r>
      <w:proofErr w:type="spellEnd"/>
      <w:r w:rsidRPr="00F761E4">
        <w:t xml:space="preserve"> heeft ook een gebouw in </w:t>
      </w:r>
      <w:hyperlink r:id="rId23" w:tooltip="Vinkeveen" w:history="1">
        <w:r w:rsidRPr="00F761E4">
          <w:rPr>
            <w:rStyle w:val="Hyperlink"/>
            <w:rFonts w:eastAsiaTheme="majorEastAsia"/>
            <w:color w:val="000000" w:themeColor="text1"/>
            <w:u w:val="none"/>
          </w:rPr>
          <w:t>Vinkeveen</w:t>
        </w:r>
      </w:hyperlink>
      <w:r w:rsidRPr="00F761E4">
        <w:t>.</w:t>
      </w:r>
    </w:p>
    <w:p w:rsidR="00C56897" w:rsidRPr="00F761E4" w:rsidRDefault="00C56897" w:rsidP="00F761E4">
      <w:pPr>
        <w:pStyle w:val="Alinia6"/>
        <w:rPr>
          <w:rStyle w:val="Bijzonder"/>
        </w:rPr>
      </w:pPr>
      <w:r w:rsidRPr="00F761E4">
        <w:rPr>
          <w:rStyle w:val="Bijzonder"/>
          <w:rFonts w:eastAsiaTheme="minorHAnsi"/>
        </w:rPr>
        <w:t>Festiviteiten</w:t>
      </w:r>
    </w:p>
    <w:p w:rsidR="00F761E4" w:rsidRDefault="00C56897" w:rsidP="00F761E4">
      <w:pPr>
        <w:pStyle w:val="BusTic"/>
      </w:pPr>
      <w:r w:rsidRPr="00F761E4">
        <w:t xml:space="preserve">Elk jaar wordt met Pinksteren het </w:t>
      </w:r>
      <w:hyperlink r:id="rId24" w:tooltip="AJOC-festival" w:history="1">
        <w:proofErr w:type="spellStart"/>
        <w:r w:rsidRPr="00F761E4">
          <w:rPr>
            <w:rStyle w:val="Hyperlink"/>
            <w:rFonts w:eastAsiaTheme="majorEastAsia"/>
            <w:color w:val="000000" w:themeColor="text1"/>
            <w:u w:val="none"/>
          </w:rPr>
          <w:t>AJOC</w:t>
        </w:r>
        <w:proofErr w:type="spellEnd"/>
        <w:r w:rsidRPr="00F761E4">
          <w:rPr>
            <w:rStyle w:val="Hyperlink"/>
            <w:rFonts w:eastAsiaTheme="majorEastAsia"/>
            <w:color w:val="000000" w:themeColor="text1"/>
            <w:u w:val="none"/>
          </w:rPr>
          <w:t>-festival</w:t>
        </w:r>
      </w:hyperlink>
      <w:r w:rsidRPr="00F761E4">
        <w:t xml:space="preserve"> georganiseerd. </w:t>
      </w:r>
    </w:p>
    <w:p w:rsidR="00F761E4" w:rsidRDefault="00C56897" w:rsidP="00F761E4">
      <w:pPr>
        <w:pStyle w:val="BusTic"/>
      </w:pPr>
      <w:r w:rsidRPr="00F761E4">
        <w:t xml:space="preserve">Het festival kent zijn oorsprong in 1982 en vond toen nog plaats in september. </w:t>
      </w:r>
    </w:p>
    <w:p w:rsidR="00F761E4" w:rsidRDefault="00C56897" w:rsidP="00F761E4">
      <w:pPr>
        <w:pStyle w:val="BusTic"/>
      </w:pPr>
      <w:r w:rsidRPr="00F761E4">
        <w:t xml:space="preserve">In de jaren dat het </w:t>
      </w:r>
      <w:proofErr w:type="spellStart"/>
      <w:r w:rsidRPr="00F761E4">
        <w:t>AJOC</w:t>
      </w:r>
      <w:proofErr w:type="spellEnd"/>
      <w:r w:rsidRPr="00F761E4">
        <w:t xml:space="preserve">-festival bestaat zijn er al vele bekende artiesten langs gekomen. </w:t>
      </w:r>
    </w:p>
    <w:p w:rsidR="00C56897" w:rsidRPr="00F761E4" w:rsidRDefault="00C56897" w:rsidP="00F761E4">
      <w:pPr>
        <w:pStyle w:val="BusTic"/>
      </w:pPr>
      <w:r w:rsidRPr="00F761E4">
        <w:t xml:space="preserve">Het </w:t>
      </w:r>
      <w:proofErr w:type="spellStart"/>
      <w:r w:rsidRPr="00F761E4">
        <w:t>AJOC</w:t>
      </w:r>
      <w:proofErr w:type="spellEnd"/>
      <w:r w:rsidRPr="00F761E4">
        <w:t xml:space="preserve"> festival wordt georganiseerd door jongerenvereniging </w:t>
      </w:r>
      <w:proofErr w:type="spellStart"/>
      <w:r w:rsidRPr="00F761E4">
        <w:t>AJOC</w:t>
      </w:r>
      <w:proofErr w:type="spellEnd"/>
      <w:r w:rsidRPr="00F761E4">
        <w:t xml:space="preserve"> (Algemene Jongeren </w:t>
      </w:r>
      <w:proofErr w:type="spellStart"/>
      <w:r w:rsidRPr="00F761E4">
        <w:t>OntspanningsClub</w:t>
      </w:r>
      <w:proofErr w:type="spellEnd"/>
      <w:r w:rsidRPr="00F761E4">
        <w:t>) uit Mijdrecht.</w:t>
      </w:r>
    </w:p>
    <w:p w:rsidR="00C56897" w:rsidRPr="00F761E4" w:rsidRDefault="00C56897" w:rsidP="00F761E4">
      <w:pPr>
        <w:pStyle w:val="Alinia6"/>
        <w:rPr>
          <w:rStyle w:val="Bijzonder"/>
        </w:rPr>
      </w:pPr>
      <w:r w:rsidRPr="00F761E4">
        <w:rPr>
          <w:rStyle w:val="Bijzonder"/>
          <w:rFonts w:eastAsiaTheme="minorHAnsi"/>
        </w:rPr>
        <w:t>Branden</w:t>
      </w:r>
    </w:p>
    <w:p w:rsidR="00F761E4" w:rsidRDefault="00C56897" w:rsidP="00F761E4">
      <w:pPr>
        <w:pStyle w:val="BusTic"/>
      </w:pPr>
      <w:r w:rsidRPr="00F761E4">
        <w:t xml:space="preserve">Mijdrecht is in het verleden opgeschrikt door een aantal grote branden. </w:t>
      </w:r>
    </w:p>
    <w:p w:rsidR="00F761E4" w:rsidRDefault="00C56897" w:rsidP="00F761E4">
      <w:pPr>
        <w:pStyle w:val="BusTic"/>
      </w:pPr>
      <w:r w:rsidRPr="00F761E4">
        <w:t xml:space="preserve">In oktober 1989 brandde het Blokker-magazijn af met een schade van 150 miljoen gulden als gevolg. </w:t>
      </w:r>
    </w:p>
    <w:p w:rsidR="00F761E4" w:rsidRDefault="00C56897" w:rsidP="00F761E4">
      <w:pPr>
        <w:pStyle w:val="BusTic"/>
      </w:pPr>
      <w:r w:rsidRPr="00F761E4">
        <w:t xml:space="preserve">Op 4 december 2002 ging bowling- en sportcentrum Party </w:t>
      </w:r>
      <w:proofErr w:type="spellStart"/>
      <w:r w:rsidRPr="00F761E4">
        <w:t>Plaza</w:t>
      </w:r>
      <w:proofErr w:type="spellEnd"/>
      <w:r w:rsidRPr="00F761E4">
        <w:t xml:space="preserve"> volledig in vlammen op. </w:t>
      </w:r>
    </w:p>
    <w:p w:rsidR="00F761E4" w:rsidRDefault="00C56897" w:rsidP="00F761E4">
      <w:pPr>
        <w:pStyle w:val="BusTic"/>
      </w:pPr>
      <w:r w:rsidRPr="00F761E4">
        <w:t xml:space="preserve">In april 2008 vatten twee winkels met daarboven gelegen woonhuizen vlam. </w:t>
      </w:r>
    </w:p>
    <w:p w:rsidR="00F761E4" w:rsidRDefault="00C56897" w:rsidP="00F761E4">
      <w:pPr>
        <w:pStyle w:val="BusTic"/>
      </w:pPr>
      <w:r w:rsidRPr="00F761E4">
        <w:t xml:space="preserve">De panden brandden volledig uit. </w:t>
      </w:r>
    </w:p>
    <w:p w:rsidR="00F761E4" w:rsidRDefault="00C56897" w:rsidP="00F761E4">
      <w:pPr>
        <w:pStyle w:val="BusTic"/>
      </w:pPr>
      <w:r w:rsidRPr="00F761E4">
        <w:t xml:space="preserve">Hierbij viel één dode. </w:t>
      </w:r>
    </w:p>
    <w:p w:rsidR="00F761E4" w:rsidRDefault="00C56897" w:rsidP="00F761E4">
      <w:pPr>
        <w:pStyle w:val="BusTic"/>
      </w:pPr>
      <w:r w:rsidRPr="00F761E4">
        <w:t xml:space="preserve">In juli 2009 brandde een papieropslag van </w:t>
      </w:r>
      <w:proofErr w:type="spellStart"/>
      <w:r w:rsidRPr="00F761E4">
        <w:t>Colombier</w:t>
      </w:r>
      <w:proofErr w:type="spellEnd"/>
      <w:r w:rsidRPr="00F761E4">
        <w:t xml:space="preserve"> International af. </w:t>
      </w:r>
    </w:p>
    <w:p w:rsidR="00F761E4" w:rsidRDefault="00C56897" w:rsidP="00F761E4">
      <w:pPr>
        <w:pStyle w:val="BusTic"/>
      </w:pPr>
      <w:r w:rsidRPr="00F761E4">
        <w:t xml:space="preserve">Nog tot weken later werd de brandweer regelmatig opgeroepen om na te blussen. </w:t>
      </w:r>
    </w:p>
    <w:p w:rsidR="00C56897" w:rsidRPr="00F761E4" w:rsidRDefault="00C56897" w:rsidP="00F761E4">
      <w:pPr>
        <w:pStyle w:val="BusTic"/>
      </w:pPr>
      <w:bookmarkStart w:id="0" w:name="_GoBack"/>
      <w:bookmarkEnd w:id="0"/>
      <w:r w:rsidRPr="00F761E4">
        <w:t>Op 31 augustus 2009 brandde een caravanzaak met een ernaast gelegen pand volledig uit.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522" w:rsidRDefault="00010522" w:rsidP="00A64884">
      <w:r>
        <w:separator/>
      </w:r>
    </w:p>
  </w:endnote>
  <w:endnote w:type="continuationSeparator" w:id="0">
    <w:p w:rsidR="00010522" w:rsidRDefault="0001052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761E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522" w:rsidRDefault="00010522" w:rsidP="00A64884">
      <w:r>
        <w:separator/>
      </w:r>
    </w:p>
  </w:footnote>
  <w:footnote w:type="continuationSeparator" w:id="0">
    <w:p w:rsidR="00010522" w:rsidRDefault="0001052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1052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E732E4"/>
    <w:multiLevelType w:val="multilevel"/>
    <w:tmpl w:val="3AA4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0522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263C3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897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61E4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56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5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6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169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9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ilnis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ger_Algemeen_Voortgezet_Onderwij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yperlink" Target="http://nl.wikipedia.org/wiki/Vinkeveen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ithoorn" TargetMode="External"/><Relationship Id="rId20" Type="http://schemas.openxmlformats.org/officeDocument/2006/relationships/hyperlink" Target="http://nl.wikipedia.org/wiki/Vmbo-t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jdrecht" TargetMode="External"/><Relationship Id="rId24" Type="http://schemas.openxmlformats.org/officeDocument/2006/relationships/hyperlink" Target="http://nl.wikipedia.org/wiki/AJOC-festiva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201" TargetMode="External"/><Relationship Id="rId23" Type="http://schemas.openxmlformats.org/officeDocument/2006/relationships/hyperlink" Target="http://nl.wikipedia.org/wiki/Vinkeve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2_26_N_4_51_34_E_region:NL_scale:60000&amp;pagename=Mijdrecht" TargetMode="External"/><Relationship Id="rId19" Type="http://schemas.openxmlformats.org/officeDocument/2006/relationships/hyperlink" Target="http://nl.wikipedia.org/w/index.php?title=VeenLanden_College&amp;action=edit&amp;redlink=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Voorbereidend_wetenschappelijk_onderwij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2011-09-17T07:37:00Z</dcterms:created>
  <dcterms:modified xsi:type="dcterms:W3CDTF">2011-09-18T10:16:00Z</dcterms:modified>
  <cp:category>2011</cp:category>
</cp:coreProperties>
</file>