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9" w:rsidRPr="00D93009" w:rsidRDefault="007C29DC" w:rsidP="00D93009">
      <w:pPr>
        <w:pStyle w:val="Alinia6"/>
        <w:rPr>
          <w:rStyle w:val="Plaats"/>
        </w:rPr>
      </w:pPr>
      <w:r w:rsidRPr="00D93009">
        <w:rPr>
          <w:rStyle w:val="Plaats"/>
        </w:rPr>
        <w:t>IJsselstein</w:t>
      </w:r>
      <w:r w:rsidR="00D93009" w:rsidRPr="00D93009">
        <w:rPr>
          <w:rStyle w:val="Plaats"/>
        </w:rPr>
        <w:tab/>
      </w:r>
      <w:r w:rsidR="00D93009" w:rsidRPr="00D93009">
        <w:rPr>
          <w:rStyle w:val="Plaats"/>
        </w:rPr>
        <w:tab/>
      </w:r>
      <w:r w:rsidR="00D93009" w:rsidRPr="00D93009">
        <w:rPr>
          <w:rStyle w:val="Plaats"/>
        </w:rPr>
        <w:drawing>
          <wp:inline distT="0" distB="0" distL="0" distR="0" wp14:anchorId="7467884E" wp14:editId="42E4FF96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93009" w:rsidRPr="00D93009">
          <w:rPr>
            <w:rStyle w:val="Plaats"/>
          </w:rPr>
          <w:t xml:space="preserve">52° 1' NB, 5° 3' </w:t>
        </w:r>
        <w:proofErr w:type="spellStart"/>
        <w:r w:rsidR="00D93009" w:rsidRPr="00D93009">
          <w:rPr>
            <w:rStyle w:val="Plaats"/>
          </w:rPr>
          <w:t>OL</w:t>
        </w:r>
        <w:proofErr w:type="spellEnd"/>
      </w:hyperlink>
      <w:r w:rsidR="00D93009" w:rsidRPr="00D93009">
        <w:rPr>
          <w:rStyle w:val="Plaats"/>
        </w:rPr>
        <w:t xml:space="preserve"> (</w:t>
      </w:r>
      <w:hyperlink r:id="rId11" w:history="1">
        <w:r w:rsidR="00D93009" w:rsidRPr="00D93009">
          <w:rPr>
            <w:rStyle w:val="Plaats"/>
          </w:rPr>
          <w:t>Kaart</w:t>
        </w:r>
      </w:hyperlink>
      <w:r w:rsidR="00D93009" w:rsidRPr="00D93009">
        <w:rPr>
          <w:rStyle w:val="Plaats"/>
        </w:rPr>
        <w:t xml:space="preserve">) </w:t>
      </w:r>
    </w:p>
    <w:p w:rsidR="00D93009" w:rsidRDefault="007C29DC" w:rsidP="00D93009">
      <w:pPr>
        <w:pStyle w:val="BusTic"/>
      </w:pPr>
      <w:r w:rsidRPr="00D93009">
        <w:rPr>
          <w:bCs/>
        </w:rPr>
        <w:t>IJsselstein</w:t>
      </w:r>
      <w:r w:rsidRPr="00D93009">
        <w:t xml:space="preserve"> is een </w:t>
      </w:r>
      <w:hyperlink r:id="rId12" w:tooltip="Lijst van Nederlandse plaatsen met voormalige stadsrechten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D93009">
        <w:t xml:space="preserve"> en gemeente in de </w:t>
      </w:r>
      <w:hyperlink r:id="rId13" w:tooltip="Nederland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D93009">
        <w:t xml:space="preserve"> provincie </w:t>
      </w:r>
      <w:hyperlink r:id="rId14" w:tooltip="Utrecht (provincie)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93009">
        <w:t xml:space="preserve">. </w:t>
      </w:r>
    </w:p>
    <w:p w:rsidR="00D93009" w:rsidRDefault="007C29DC" w:rsidP="00D93009">
      <w:pPr>
        <w:pStyle w:val="BusTic"/>
      </w:pPr>
      <w:r w:rsidRPr="00D93009">
        <w:t xml:space="preserve">De gemeente herbergt </w:t>
      </w:r>
      <w:r w:rsidR="00D93009">
        <w:t xml:space="preserve">± </w:t>
      </w:r>
      <w:r w:rsidRPr="00D93009">
        <w:t xml:space="preserve">34.302 inwoners (1 april 2011, bron: CBS) op een oppervlakte van 21,62 km² (waarvan 0,46 km² water). </w:t>
      </w:r>
    </w:p>
    <w:p w:rsidR="007C29DC" w:rsidRPr="00D93009" w:rsidRDefault="007C29DC" w:rsidP="00D93009">
      <w:pPr>
        <w:pStyle w:val="BusTic"/>
      </w:pPr>
      <w:r w:rsidRPr="00D93009">
        <w:t xml:space="preserve">IJsselstein dankt zijn naam aan de </w:t>
      </w:r>
      <w:hyperlink r:id="rId15" w:tooltip="Hollandse IJssel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Hollandse IJssel</w:t>
        </w:r>
      </w:hyperlink>
      <w:r w:rsidRPr="00D93009">
        <w:t xml:space="preserve"> en is onderdeel van de </w:t>
      </w:r>
      <w:hyperlink r:id="rId16" w:tooltip="Agglomeratie Utrecht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agglomeratie Utrecht</w:t>
        </w:r>
      </w:hyperlink>
      <w:r w:rsidRPr="00D93009">
        <w:t>.</w:t>
      </w:r>
    </w:p>
    <w:p w:rsidR="007C29DC" w:rsidRPr="00D93009" w:rsidRDefault="007C29DC" w:rsidP="00D93009">
      <w:pPr>
        <w:pStyle w:val="Alinia6"/>
        <w:rPr>
          <w:rStyle w:val="Bijzonder"/>
        </w:rPr>
      </w:pPr>
      <w:r w:rsidRPr="00D93009">
        <w:rPr>
          <w:rStyle w:val="Bijzonder"/>
          <w:rFonts w:eastAsiaTheme="minorHAnsi"/>
        </w:rPr>
        <w:t>Architectuur</w:t>
      </w:r>
    </w:p>
    <w:p w:rsidR="007C29DC" w:rsidRPr="00D93009" w:rsidRDefault="007C29DC" w:rsidP="00D93009">
      <w:pPr>
        <w:pStyle w:val="BusTic"/>
      </w:pPr>
      <w:r w:rsidRPr="00D93009">
        <w:t xml:space="preserve">Bij de stichting van het </w:t>
      </w:r>
      <w:hyperlink r:id="rId17" w:tooltip="Verenigd Koninkrijk der Nederlanden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Verenigd Koninkrijk der Nederlanden</w:t>
        </w:r>
      </w:hyperlink>
      <w:r w:rsidRPr="00D93009">
        <w:t xml:space="preserve"> in 1815 werd IJsselstein bij de provincie </w:t>
      </w:r>
      <w:hyperlink r:id="rId18" w:tooltip="Utrecht (provincie)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93009">
        <w:t xml:space="preserve"> gevoegd.</w:t>
      </w:r>
    </w:p>
    <w:p w:rsidR="00D93009" w:rsidRDefault="007C29DC" w:rsidP="00D93009">
      <w:pPr>
        <w:pStyle w:val="BusTic"/>
      </w:pPr>
      <w:r w:rsidRPr="00D93009">
        <w:t>Tot ver in de 19</w:t>
      </w:r>
      <w:r w:rsidR="00D93009" w:rsidRPr="00D93009">
        <w:rPr>
          <w:vertAlign w:val="superscript"/>
        </w:rPr>
        <w:t>d</w:t>
      </w:r>
      <w:r w:rsidRPr="00D93009">
        <w:rPr>
          <w:vertAlign w:val="superscript"/>
        </w:rPr>
        <w:t>e</w:t>
      </w:r>
      <w:r w:rsidR="00D93009">
        <w:t xml:space="preserve"> </w:t>
      </w:r>
      <w:r w:rsidRPr="00D93009">
        <w:t xml:space="preserve">eeuw groeide de stad nauwelijks. </w:t>
      </w:r>
    </w:p>
    <w:p w:rsidR="00D93009" w:rsidRDefault="007C29DC" w:rsidP="00D93009">
      <w:pPr>
        <w:pStyle w:val="BusTic"/>
      </w:pPr>
      <w:r w:rsidRPr="00D93009">
        <w:t xml:space="preserve">Rond 1865 had IJsselstein slechts 3275 inwoners. </w:t>
      </w:r>
    </w:p>
    <w:p w:rsidR="007C29DC" w:rsidRPr="00D93009" w:rsidRDefault="007C29DC" w:rsidP="00D93009">
      <w:pPr>
        <w:pStyle w:val="BusTic"/>
      </w:pPr>
      <w:r w:rsidRPr="00D93009">
        <w:t>Vooral na de Tweede Wereldoorlog breidde de stad zich sterk uit, ook aan de andere kant van de Hollandse IJssel.</w:t>
      </w:r>
    </w:p>
    <w:p w:rsidR="00D93009" w:rsidRDefault="007C29DC" w:rsidP="00D93009">
      <w:pPr>
        <w:pStyle w:val="BusTic"/>
      </w:pPr>
      <w:r w:rsidRPr="00D93009">
        <w:t xml:space="preserve">De </w:t>
      </w:r>
      <w:hyperlink r:id="rId19" w:tooltip="Hervormde Kerk IJsselstein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Hervormde Kerk</w:t>
        </w:r>
      </w:hyperlink>
      <w:r w:rsidRPr="00D93009">
        <w:t xml:space="preserve">, oorspronkelijk gewijd aan de heilige </w:t>
      </w:r>
      <w:hyperlink r:id="rId20" w:tooltip="Nicolaas van Myra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 xml:space="preserve">Nicolaas van </w:t>
        </w:r>
        <w:proofErr w:type="spellStart"/>
        <w:r w:rsidRPr="00D93009">
          <w:rPr>
            <w:rStyle w:val="Hyperlink"/>
            <w:rFonts w:eastAsiaTheme="majorEastAsia"/>
            <w:color w:val="000000" w:themeColor="text1"/>
            <w:u w:val="none"/>
          </w:rPr>
          <w:t>Myra</w:t>
        </w:r>
        <w:proofErr w:type="spellEnd"/>
      </w:hyperlink>
      <w:r w:rsidRPr="00D93009">
        <w:t xml:space="preserve"> en gesticht door Gijsbrecht van Amstel, dateert gedeeltelijk uit 1309, maar is grotendeels laat 15-eeuws, waarschijnlijk een gevolg van de verwoestingen in 1466. </w:t>
      </w:r>
    </w:p>
    <w:p w:rsidR="007C29DC" w:rsidRPr="00D93009" w:rsidRDefault="007C29DC" w:rsidP="00D93009">
      <w:pPr>
        <w:pStyle w:val="BusTic"/>
      </w:pPr>
      <w:r w:rsidRPr="00D93009">
        <w:t>In de kerk bevindt zich een grafmonument met daarop vier liggende beelden, waaronder een van Gijsbrecht.</w:t>
      </w:r>
    </w:p>
    <w:p w:rsidR="00D93009" w:rsidRDefault="007C29DC" w:rsidP="00D93009">
      <w:pPr>
        <w:pStyle w:val="BusTic"/>
      </w:pPr>
      <w:r w:rsidRPr="00D93009">
        <w:t xml:space="preserve">De kerktoren kwam vermoedelijk gereed in 1535 en is waarschijnlijk gebouwd onder leiding van de architect </w:t>
      </w:r>
      <w:hyperlink r:id="rId21" w:tooltip="Alessandro Pasqualini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 xml:space="preserve">Alessandro </w:t>
        </w:r>
        <w:proofErr w:type="spellStart"/>
        <w:r w:rsidRPr="00D93009">
          <w:rPr>
            <w:rStyle w:val="Hyperlink"/>
            <w:rFonts w:eastAsiaTheme="majorEastAsia"/>
            <w:color w:val="000000" w:themeColor="text1"/>
            <w:u w:val="none"/>
          </w:rPr>
          <w:t>Pasqualini</w:t>
        </w:r>
        <w:proofErr w:type="spellEnd"/>
      </w:hyperlink>
      <w:r w:rsidRPr="00D93009">
        <w:t xml:space="preserve"> uit Bologna. </w:t>
      </w:r>
    </w:p>
    <w:p w:rsidR="00D93009" w:rsidRDefault="007C29DC" w:rsidP="00D93009">
      <w:pPr>
        <w:pStyle w:val="BusTic"/>
      </w:pPr>
      <w:r w:rsidRPr="00D93009">
        <w:t xml:space="preserve">Hij geldt als een van de belangrijkste voorbeelden van vroege Renaissance-architectuur in Nederland. </w:t>
      </w:r>
    </w:p>
    <w:p w:rsidR="007C29DC" w:rsidRPr="00D93009" w:rsidRDefault="007C29DC" w:rsidP="00D93009">
      <w:pPr>
        <w:pStyle w:val="BusTic"/>
      </w:pPr>
      <w:r w:rsidRPr="00D93009">
        <w:t xml:space="preserve">De opvallende spits is een </w:t>
      </w:r>
      <w:hyperlink r:id="rId22" w:tooltip="Amsterdamse School (bouwstijl)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Amsterdamse School</w:t>
        </w:r>
      </w:hyperlink>
      <w:r w:rsidRPr="00D93009">
        <w:t xml:space="preserve">-ontwerp van architect </w:t>
      </w:r>
      <w:hyperlink r:id="rId23" w:tooltip="Michel de Klerk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Michel de Klerk</w:t>
        </w:r>
      </w:hyperlink>
      <w:r w:rsidRPr="00D93009">
        <w:t>, dat na diens dood werd uitgevoerd.</w:t>
      </w:r>
    </w:p>
    <w:p w:rsidR="007C29DC" w:rsidRPr="00D93009" w:rsidRDefault="007C29DC" w:rsidP="00D93009">
      <w:pPr>
        <w:pStyle w:val="BusTic"/>
      </w:pPr>
      <w:r w:rsidRPr="00D93009">
        <w:t xml:space="preserve">De </w:t>
      </w:r>
      <w:hyperlink r:id="rId24" w:tooltip="Rooms-katholieke Kerk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D93009">
        <w:t xml:space="preserve"> </w:t>
      </w:r>
      <w:hyperlink r:id="rId25" w:tooltip="Sint-Nicolaasbasiliek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Sint-Nicolaasbasiliek</w:t>
        </w:r>
      </w:hyperlink>
      <w:r w:rsidRPr="00D93009">
        <w:t xml:space="preserve"> dateert uit 1885-1887 en is een grote </w:t>
      </w:r>
      <w:hyperlink r:id="rId26" w:tooltip="Neogotiek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D93009">
        <w:t xml:space="preserve"> kerk naar ontwerp van architect </w:t>
      </w:r>
      <w:hyperlink r:id="rId27" w:tooltip="Alfred Tepe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 xml:space="preserve">Alfred </w:t>
        </w:r>
        <w:proofErr w:type="spellStart"/>
        <w:r w:rsidRPr="00D93009">
          <w:rPr>
            <w:rStyle w:val="Hyperlink"/>
            <w:rFonts w:eastAsiaTheme="majorEastAsia"/>
            <w:color w:val="000000" w:themeColor="text1"/>
            <w:u w:val="none"/>
          </w:rPr>
          <w:t>Tepe</w:t>
        </w:r>
        <w:proofErr w:type="spellEnd"/>
      </w:hyperlink>
      <w:r w:rsidRPr="00D93009">
        <w:t>.</w:t>
      </w:r>
    </w:p>
    <w:p w:rsidR="00D93009" w:rsidRDefault="00FF626E" w:rsidP="00D93009">
      <w:pPr>
        <w:pStyle w:val="BusTic"/>
      </w:pPr>
      <w:hyperlink r:id="rId28" w:tooltip="Kasteel IJsselstein" w:history="1">
        <w:r w:rsidR="007C29DC" w:rsidRPr="00D93009">
          <w:rPr>
            <w:rStyle w:val="Hyperlink"/>
            <w:rFonts w:eastAsiaTheme="majorEastAsia"/>
            <w:color w:val="000000" w:themeColor="text1"/>
            <w:u w:val="none"/>
          </w:rPr>
          <w:t>Kasteel IJsselstein</w:t>
        </w:r>
      </w:hyperlink>
      <w:r w:rsidR="007C29DC" w:rsidRPr="00D93009">
        <w:t xml:space="preserve"> werd in 1417 gesloopt, maar zo'n vijftig jaar later herbouwd in opdracht van </w:t>
      </w:r>
      <w:proofErr w:type="spellStart"/>
      <w:r w:rsidR="007C29DC" w:rsidRPr="00D93009">
        <w:t>Frederik</w:t>
      </w:r>
      <w:proofErr w:type="spellEnd"/>
      <w:r w:rsidR="007C29DC" w:rsidRPr="00D93009">
        <w:t xml:space="preserve"> van Egmond. </w:t>
      </w:r>
    </w:p>
    <w:p w:rsidR="007C29DC" w:rsidRPr="00D93009" w:rsidRDefault="007C29DC" w:rsidP="00D93009">
      <w:pPr>
        <w:pStyle w:val="BusTic"/>
      </w:pPr>
      <w:bookmarkStart w:id="0" w:name="_GoBack"/>
      <w:bookmarkEnd w:id="0"/>
      <w:r w:rsidRPr="00D93009">
        <w:t>In 1888 werd het afgebroken, op de toren na.</w:t>
      </w:r>
    </w:p>
    <w:p w:rsidR="007C29DC" w:rsidRPr="00D93009" w:rsidRDefault="007C29DC" w:rsidP="00D93009">
      <w:pPr>
        <w:pStyle w:val="BusTic"/>
      </w:pPr>
      <w:r w:rsidRPr="00D93009">
        <w:t xml:space="preserve">Korenmolen </w:t>
      </w:r>
      <w:hyperlink r:id="rId29" w:tooltip="De Windotter" w:history="1">
        <w:r w:rsidRPr="00D93009">
          <w:rPr>
            <w:rStyle w:val="Hyperlink"/>
            <w:rFonts w:eastAsiaTheme="majorEastAsia"/>
            <w:color w:val="000000" w:themeColor="text1"/>
            <w:u w:val="none"/>
          </w:rPr>
          <w:t>de Windotter</w:t>
        </w:r>
      </w:hyperlink>
      <w:r w:rsidRPr="00D93009">
        <w:t xml:space="preserve"> staat aan de zuidwestzijde van de stadswal en is in 1987 helemaal gerestaureerd.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6E" w:rsidRDefault="00FF626E" w:rsidP="00A64884">
      <w:r>
        <w:separator/>
      </w:r>
    </w:p>
  </w:endnote>
  <w:endnote w:type="continuationSeparator" w:id="0">
    <w:p w:rsidR="00FF626E" w:rsidRDefault="00FF62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9300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6E" w:rsidRDefault="00FF626E" w:rsidP="00A64884">
      <w:r>
        <w:separator/>
      </w:r>
    </w:p>
  </w:footnote>
  <w:footnote w:type="continuationSeparator" w:id="0">
    <w:p w:rsidR="00FF626E" w:rsidRDefault="00FF62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9F2B815" wp14:editId="0F8CBE1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F62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662C58"/>
    <w:multiLevelType w:val="multilevel"/>
    <w:tmpl w:val="DA34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B7EB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29DC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36C1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061C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3009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C2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C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55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93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Utrecht_(provincie)" TargetMode="External"/><Relationship Id="rId26" Type="http://schemas.openxmlformats.org/officeDocument/2006/relationships/hyperlink" Target="http://nl.wikipedia.org/wiki/Neogotiek" TargetMode="External"/><Relationship Id="rId21" Type="http://schemas.openxmlformats.org/officeDocument/2006/relationships/hyperlink" Target="http://nl.wikipedia.org/wiki/Alessandro_Pasqualini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jst_van_Nederlandse_plaatsen_met_voormalige_stadsrechten" TargetMode="External"/><Relationship Id="rId17" Type="http://schemas.openxmlformats.org/officeDocument/2006/relationships/hyperlink" Target="http://nl.wikipedia.org/wiki/Verenigd_Koninkrijk_der_Nederlanden" TargetMode="External"/><Relationship Id="rId25" Type="http://schemas.openxmlformats.org/officeDocument/2006/relationships/hyperlink" Target="http://nl.wikipedia.org/wiki/Sint-Nicolaasbasiliek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gglomeratie_Utrecht" TargetMode="External"/><Relationship Id="rId20" Type="http://schemas.openxmlformats.org/officeDocument/2006/relationships/hyperlink" Target="http://nl.wikipedia.org/wiki/Nicolaas_van_Myra" TargetMode="External"/><Relationship Id="rId29" Type="http://schemas.openxmlformats.org/officeDocument/2006/relationships/hyperlink" Target="http://nl.wikipedia.org/wiki/De_Windott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Jsselstein" TargetMode="External"/><Relationship Id="rId24" Type="http://schemas.openxmlformats.org/officeDocument/2006/relationships/hyperlink" Target="http://nl.wikipedia.org/wiki/Rooms-katholieke_Kerk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e_IJssel" TargetMode="External"/><Relationship Id="rId23" Type="http://schemas.openxmlformats.org/officeDocument/2006/relationships/hyperlink" Target="http://nl.wikipedia.org/wiki/Michel_de_Klerk" TargetMode="External"/><Relationship Id="rId28" Type="http://schemas.openxmlformats.org/officeDocument/2006/relationships/hyperlink" Target="http://nl.wikipedia.org/wiki/Kasteel_IJsselstei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_12_N_5_2_32_E_type:city_scale:29000_region:NL&amp;pagename=IJsselstein" TargetMode="External"/><Relationship Id="rId19" Type="http://schemas.openxmlformats.org/officeDocument/2006/relationships/hyperlink" Target="http://nl.wikipedia.org/wiki/Hervormde_Kerk_IJsselstei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Amsterdamse_School_(bouwstijl)" TargetMode="External"/><Relationship Id="rId27" Type="http://schemas.openxmlformats.org/officeDocument/2006/relationships/hyperlink" Target="http://nl.wikipedia.org/wiki/Alfred_Tepe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2011-09-13T10:24:00Z</dcterms:created>
  <dcterms:modified xsi:type="dcterms:W3CDTF">2011-09-17T11:10:00Z</dcterms:modified>
  <cp:category>2011</cp:category>
</cp:coreProperties>
</file>