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C2" w:rsidRPr="00435F09" w:rsidRDefault="000D20C2" w:rsidP="000D20C2">
      <w:pPr>
        <w:pStyle w:val="Alinia6"/>
        <w:rPr>
          <w:rStyle w:val="Bijzonder"/>
        </w:rPr>
      </w:pPr>
      <w:bookmarkStart w:id="0" w:name="_GoBack"/>
      <w:r w:rsidRPr="00435F09">
        <w:rPr>
          <w:rStyle w:val="Bijzonder"/>
        </w:rPr>
        <w:t xml:space="preserve">Breukelen (Utrecht) - </w:t>
      </w:r>
      <w:r w:rsidRPr="00435F09">
        <w:rPr>
          <w:rStyle w:val="Bijzonder"/>
          <w:rFonts w:eastAsiaTheme="minorHAnsi"/>
        </w:rPr>
        <w:t>Geschiedenis</w:t>
      </w:r>
    </w:p>
    <w:bookmarkEnd w:id="0"/>
    <w:p w:rsidR="000D20C2" w:rsidRDefault="000D20C2" w:rsidP="000D20C2">
      <w:pPr>
        <w:pStyle w:val="BusTic"/>
      </w:pPr>
      <w:r w:rsidRPr="007F1263">
        <w:t xml:space="preserve">Waarschijnlijk was het gebied voor de jaartelling reeds bewoond. </w:t>
      </w:r>
    </w:p>
    <w:p w:rsidR="000D20C2" w:rsidRDefault="000D20C2" w:rsidP="000D20C2">
      <w:pPr>
        <w:pStyle w:val="BusTic"/>
      </w:pPr>
      <w:r w:rsidRPr="007F1263">
        <w:t>Breukelen werd in de 7</w:t>
      </w:r>
      <w:r w:rsidRPr="007F1263">
        <w:rPr>
          <w:vertAlign w:val="superscript"/>
        </w:rPr>
        <w:t>de</w:t>
      </w:r>
      <w:r>
        <w:t xml:space="preserve"> </w:t>
      </w:r>
      <w:r w:rsidRPr="007F1263">
        <w:t xml:space="preserve">eeuw voor het eerst in geschriften genoemd, en heette toen </w:t>
      </w:r>
      <w:proofErr w:type="spellStart"/>
      <w:r w:rsidRPr="007F1263">
        <w:rPr>
          <w:iCs/>
        </w:rPr>
        <w:t>Attingahem</w:t>
      </w:r>
      <w:proofErr w:type="spellEnd"/>
      <w:r w:rsidRPr="007F1263">
        <w:t xml:space="preserve">, wat verwees naar </w:t>
      </w:r>
      <w:proofErr w:type="spellStart"/>
      <w:r w:rsidRPr="007F1263">
        <w:t>Atto</w:t>
      </w:r>
      <w:proofErr w:type="spellEnd"/>
      <w:r w:rsidRPr="007F1263">
        <w:t xml:space="preserve">, een </w:t>
      </w:r>
      <w:hyperlink r:id="rId8" w:tooltip="Leenheer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leenheer</w:t>
        </w:r>
      </w:hyperlink>
      <w:r w:rsidRPr="007F1263">
        <w:t xml:space="preserve"> van de toenmalige Friese koning. </w:t>
      </w:r>
    </w:p>
    <w:p w:rsidR="000D20C2" w:rsidRDefault="000D20C2" w:rsidP="000D20C2">
      <w:pPr>
        <w:pStyle w:val="BusTic"/>
      </w:pPr>
      <w:r w:rsidRPr="007F1263">
        <w:t xml:space="preserve">De </w:t>
      </w:r>
      <w:hyperlink r:id="rId9" w:tooltip="Prediker (woordverkondiger)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prediker</w:t>
        </w:r>
      </w:hyperlink>
      <w:r w:rsidRPr="007F1263">
        <w:t xml:space="preserve"> </w:t>
      </w:r>
      <w:hyperlink r:id="rId10" w:tooltip="Bonifatius (heilige)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Bonifatius</w:t>
        </w:r>
      </w:hyperlink>
      <w:r w:rsidRPr="007F1263">
        <w:t xml:space="preserve"> zou hier rond </w:t>
      </w:r>
      <w:hyperlink r:id="rId11" w:tooltip="720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720</w:t>
        </w:r>
      </w:hyperlink>
      <w:r w:rsidRPr="007F1263">
        <w:t xml:space="preserve"> een houten kerkje genaamd Sint Pieter, hebben gesticht. </w:t>
      </w:r>
    </w:p>
    <w:p w:rsidR="000D20C2" w:rsidRDefault="000D20C2" w:rsidP="000D20C2">
      <w:pPr>
        <w:pStyle w:val="BusTic"/>
      </w:pPr>
      <w:r w:rsidRPr="007F1263">
        <w:t xml:space="preserve">Daarna stonden er achtereenvolgens drie stenen kerkgebouwen. </w:t>
      </w:r>
    </w:p>
    <w:p w:rsidR="000D20C2" w:rsidRDefault="000D20C2" w:rsidP="000D20C2">
      <w:pPr>
        <w:pStyle w:val="BusTic"/>
      </w:pPr>
      <w:r w:rsidRPr="007F1263">
        <w:t>De oudste delen van het huidige stenen gebouw (koor en transept) dateren uit de 15</w:t>
      </w:r>
      <w:r w:rsidRPr="007F1263">
        <w:rPr>
          <w:vertAlign w:val="superscript"/>
        </w:rPr>
        <w:t>de</w:t>
      </w:r>
      <w:r>
        <w:t xml:space="preserve"> </w:t>
      </w:r>
      <w:r w:rsidRPr="007F1263">
        <w:t xml:space="preserve"> eeuw en zijn over de fundamenten van de tweede stenen kerk heen gebouwd. </w:t>
      </w:r>
    </w:p>
    <w:p w:rsidR="000D20C2" w:rsidRDefault="000D20C2" w:rsidP="000D20C2">
      <w:pPr>
        <w:pStyle w:val="BusTic"/>
      </w:pPr>
      <w:r w:rsidRPr="007F1263">
        <w:t xml:space="preserve">De familie van </w:t>
      </w:r>
      <w:proofErr w:type="spellStart"/>
      <w:r w:rsidRPr="007F1263">
        <w:t>Atto</w:t>
      </w:r>
      <w:proofErr w:type="spellEnd"/>
      <w:r w:rsidRPr="007F1263">
        <w:t xml:space="preserve"> bouwde een versterkt huis dat </w:t>
      </w:r>
      <w:proofErr w:type="spellStart"/>
      <w:r w:rsidRPr="007F1263">
        <w:rPr>
          <w:iCs/>
        </w:rPr>
        <w:t>Breukelerhof</w:t>
      </w:r>
      <w:proofErr w:type="spellEnd"/>
      <w:r w:rsidRPr="007F1263">
        <w:t xml:space="preserve"> heette. </w:t>
      </w:r>
    </w:p>
    <w:p w:rsidR="000D20C2" w:rsidRDefault="000D20C2" w:rsidP="000D20C2">
      <w:pPr>
        <w:pStyle w:val="BusTic"/>
      </w:pPr>
      <w:r w:rsidRPr="007F1263">
        <w:t>Deze naam ging later over op het dorp.</w:t>
      </w:r>
    </w:p>
    <w:p w:rsidR="000D20C2" w:rsidRPr="007F1263" w:rsidRDefault="000D20C2" w:rsidP="000D20C2">
      <w:pPr>
        <w:pStyle w:val="BusTic"/>
      </w:pPr>
      <w:r w:rsidRPr="007F1263">
        <w:t xml:space="preserve">In </w:t>
      </w:r>
      <w:hyperlink r:id="rId12" w:tooltip="953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953</w:t>
        </w:r>
      </w:hyperlink>
      <w:r w:rsidRPr="007F1263">
        <w:t xml:space="preserve"> kwam het gebied, dat intussen in handen van de Duitse koning was overgegaan, onder bestuur van de </w:t>
      </w:r>
      <w:hyperlink r:id="rId13" w:tooltip="Bisschop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bisschop</w:t>
        </w:r>
      </w:hyperlink>
      <w:r w:rsidRPr="007F1263">
        <w:t xml:space="preserve"> van </w:t>
      </w:r>
      <w:hyperlink r:id="rId14" w:tooltip="Sticht Utrecht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7F1263">
        <w:t>.</w:t>
      </w:r>
    </w:p>
    <w:p w:rsidR="000D20C2" w:rsidRDefault="000D20C2" w:rsidP="000D20C2">
      <w:pPr>
        <w:pStyle w:val="BusTic"/>
      </w:pPr>
      <w:r w:rsidRPr="007F1263">
        <w:t xml:space="preserve">In de </w:t>
      </w:r>
      <w:hyperlink r:id="rId15" w:tooltip="12e eeuw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12</w:t>
        </w:r>
        <w:r w:rsidRPr="007F126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7F1263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7F1263">
        <w:t xml:space="preserve"> werd een </w:t>
      </w:r>
      <w:hyperlink r:id="rId16" w:tooltip="Tolbrug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tolbrug</w:t>
        </w:r>
      </w:hyperlink>
      <w:r w:rsidRPr="007F1263">
        <w:t xml:space="preserve"> over de Vecht gelegd, die Breukelen-</w:t>
      </w:r>
      <w:proofErr w:type="spellStart"/>
      <w:r w:rsidRPr="007F1263">
        <w:t>Nijenrode</w:t>
      </w:r>
      <w:proofErr w:type="spellEnd"/>
      <w:r w:rsidRPr="007F1263">
        <w:t xml:space="preserve"> en Breukelen Sint Pieters met elkaar verbond.</w:t>
      </w:r>
    </w:p>
    <w:p w:rsidR="000D20C2" w:rsidRPr="007F1263" w:rsidRDefault="000D20C2" w:rsidP="000D20C2">
      <w:pPr>
        <w:pStyle w:val="BusTic"/>
      </w:pPr>
      <w:r w:rsidRPr="007F1263">
        <w:t>In de 16</w:t>
      </w:r>
      <w:r w:rsidRPr="007F1263">
        <w:rPr>
          <w:vertAlign w:val="superscript"/>
        </w:rPr>
        <w:t>de</w:t>
      </w:r>
      <w:r>
        <w:t xml:space="preserve"> </w:t>
      </w:r>
      <w:r w:rsidRPr="007F1263">
        <w:t>en 17</w:t>
      </w:r>
      <w:r w:rsidRPr="007F1263">
        <w:rPr>
          <w:vertAlign w:val="superscript"/>
        </w:rPr>
        <w:t>de</w:t>
      </w:r>
      <w:r>
        <w:t xml:space="preserve"> </w:t>
      </w:r>
      <w:r w:rsidRPr="007F1263">
        <w:t xml:space="preserve">eeuw werden langs de Vecht veel </w:t>
      </w:r>
      <w:hyperlink r:id="rId17" w:tooltip="Buitenplaats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buitenplaatsen</w:t>
        </w:r>
      </w:hyperlink>
      <w:r w:rsidRPr="007F1263">
        <w:t xml:space="preserve"> gebouwd, waaronder </w:t>
      </w:r>
      <w:r w:rsidRPr="007F1263">
        <w:rPr>
          <w:iCs/>
        </w:rPr>
        <w:t>Boom en Bosch</w:t>
      </w:r>
      <w:r w:rsidRPr="007F1263">
        <w:t xml:space="preserve">, destijds eigendom van Engel de Ruyter, zoon van </w:t>
      </w:r>
      <w:hyperlink r:id="rId18" w:tooltip="Michiel Adriaenszoon de Ruyter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Michiel de Ruyter</w:t>
        </w:r>
      </w:hyperlink>
      <w:r w:rsidRPr="007F1263">
        <w:t xml:space="preserve">, en tegenwoordig het </w:t>
      </w:r>
      <w:hyperlink r:id="rId19" w:tooltip="Gemeentehuis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gemeentehuis</w:t>
        </w:r>
      </w:hyperlink>
      <w:r w:rsidRPr="007F1263">
        <w:t xml:space="preserve"> van Breukelen.</w:t>
      </w:r>
    </w:p>
    <w:p w:rsidR="000D20C2" w:rsidRDefault="000D20C2" w:rsidP="000D20C2">
      <w:pPr>
        <w:pStyle w:val="BusTic"/>
      </w:pPr>
      <w:r w:rsidRPr="007F1263">
        <w:t xml:space="preserve">Het stadsdeel </w:t>
      </w:r>
      <w:hyperlink r:id="rId20" w:tooltip="Brooklyn (New York)" w:history="1">
        <w:proofErr w:type="spellStart"/>
        <w:r w:rsidRPr="007F1263">
          <w:rPr>
            <w:rStyle w:val="Hyperlink"/>
            <w:rFonts w:eastAsiaTheme="majorEastAsia"/>
            <w:color w:val="000000" w:themeColor="text1"/>
            <w:u w:val="none"/>
          </w:rPr>
          <w:t>Brooklyn</w:t>
        </w:r>
        <w:proofErr w:type="spellEnd"/>
      </w:hyperlink>
      <w:r w:rsidRPr="007F1263">
        <w:t xml:space="preserve"> van de </w:t>
      </w:r>
      <w:hyperlink r:id="rId21" w:tooltip="Verenigde Staten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Amerikaanse</w:t>
        </w:r>
      </w:hyperlink>
      <w:r w:rsidRPr="007F1263">
        <w:t xml:space="preserve"> stad </w:t>
      </w:r>
      <w:hyperlink r:id="rId22" w:tooltip="New York City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New York</w:t>
        </w:r>
      </w:hyperlink>
      <w:r w:rsidRPr="007F1263">
        <w:t xml:space="preserve"> is naar Breukelen genoemd. </w:t>
      </w:r>
    </w:p>
    <w:p w:rsidR="000D20C2" w:rsidRPr="007F1263" w:rsidRDefault="000D20C2" w:rsidP="000D20C2">
      <w:pPr>
        <w:pStyle w:val="BusTic"/>
      </w:pPr>
      <w:r w:rsidRPr="007F1263">
        <w:t xml:space="preserve">Destijds heette het </w:t>
      </w:r>
      <w:hyperlink r:id="rId23" w:tooltip="Breuckelen" w:history="1">
        <w:proofErr w:type="spellStart"/>
        <w:r w:rsidRPr="007F1263">
          <w:rPr>
            <w:rStyle w:val="Hyperlink"/>
            <w:rFonts w:eastAsiaTheme="majorEastAsia"/>
            <w:color w:val="000000" w:themeColor="text1"/>
            <w:u w:val="none"/>
          </w:rPr>
          <w:t>Breuckelen</w:t>
        </w:r>
        <w:proofErr w:type="spellEnd"/>
      </w:hyperlink>
      <w:r w:rsidRPr="007F1263">
        <w:t>.</w:t>
      </w:r>
    </w:p>
    <w:p w:rsidR="000D20C2" w:rsidRPr="007F1263" w:rsidRDefault="000D20C2" w:rsidP="000D20C2">
      <w:pPr>
        <w:pStyle w:val="BusTic"/>
      </w:pPr>
      <w:r w:rsidRPr="007F1263">
        <w:t xml:space="preserve">Bij </w:t>
      </w:r>
      <w:hyperlink r:id="rId24" w:tooltip="Station Breukelen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Station Breukelen</w:t>
        </w:r>
      </w:hyperlink>
      <w:r w:rsidRPr="007F1263">
        <w:t xml:space="preserve"> staat de </w:t>
      </w:r>
      <w:hyperlink r:id="rId25" w:tooltip="Kortrijkse Molen" w:history="1">
        <w:proofErr w:type="spellStart"/>
        <w:r w:rsidRPr="007F1263">
          <w:rPr>
            <w:rStyle w:val="Hyperlink"/>
            <w:rFonts w:eastAsiaTheme="majorEastAsia"/>
            <w:color w:val="000000" w:themeColor="text1"/>
            <w:u w:val="none"/>
          </w:rPr>
          <w:t>Kortrijkse</w:t>
        </w:r>
        <w:proofErr w:type="spellEnd"/>
        <w:r w:rsidRPr="007F1263">
          <w:rPr>
            <w:rStyle w:val="Hyperlink"/>
            <w:rFonts w:eastAsiaTheme="majorEastAsia"/>
            <w:color w:val="000000" w:themeColor="text1"/>
            <w:u w:val="none"/>
          </w:rPr>
          <w:t xml:space="preserve"> Molen</w:t>
        </w:r>
      </w:hyperlink>
      <w:r w:rsidRPr="007F1263">
        <w:t xml:space="preserve">, een </w:t>
      </w:r>
      <w:hyperlink r:id="rId26" w:tooltip="Poldermolen" w:history="1">
        <w:r w:rsidRPr="007F1263">
          <w:rPr>
            <w:rStyle w:val="Hyperlink"/>
            <w:rFonts w:eastAsiaTheme="majorEastAsia"/>
            <w:color w:val="000000" w:themeColor="text1"/>
            <w:u w:val="none"/>
          </w:rPr>
          <w:t>poldermolen</w:t>
        </w:r>
      </w:hyperlink>
      <w:r w:rsidRPr="007F1263">
        <w:t xml:space="preserve"> uit 1696.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DB" w:rsidRDefault="008A79DB" w:rsidP="00A64884">
      <w:r>
        <w:separator/>
      </w:r>
    </w:p>
  </w:endnote>
  <w:endnote w:type="continuationSeparator" w:id="0">
    <w:p w:rsidR="008A79DB" w:rsidRDefault="008A79D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D20C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DB" w:rsidRDefault="008A79DB" w:rsidP="00A64884">
      <w:r>
        <w:separator/>
      </w:r>
    </w:p>
  </w:footnote>
  <w:footnote w:type="continuationSeparator" w:id="0">
    <w:p w:rsidR="008A79DB" w:rsidRDefault="008A79D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A79D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D20C2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79DB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isschop" TargetMode="External"/><Relationship Id="rId18" Type="http://schemas.openxmlformats.org/officeDocument/2006/relationships/hyperlink" Target="http://nl.wikipedia.org/wiki/Michiel_Adriaenszoon_de_Ruyter" TargetMode="External"/><Relationship Id="rId26" Type="http://schemas.openxmlformats.org/officeDocument/2006/relationships/hyperlink" Target="http://nl.wikipedia.org/wiki/Poldermo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renigde_Stat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953" TargetMode="External"/><Relationship Id="rId17" Type="http://schemas.openxmlformats.org/officeDocument/2006/relationships/hyperlink" Target="http://nl.wikipedia.org/wiki/Buitenplaats" TargetMode="External"/><Relationship Id="rId25" Type="http://schemas.openxmlformats.org/officeDocument/2006/relationships/hyperlink" Target="http://nl.wikipedia.org/wiki/Kortrijkse_Mol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olbrug" TargetMode="External"/><Relationship Id="rId20" Type="http://schemas.openxmlformats.org/officeDocument/2006/relationships/hyperlink" Target="http://nl.wikipedia.org/wiki/Brooklyn_(New_York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720" TargetMode="External"/><Relationship Id="rId24" Type="http://schemas.openxmlformats.org/officeDocument/2006/relationships/hyperlink" Target="http://nl.wikipedia.org/wiki/Station_Breukelen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2e_eeuw" TargetMode="External"/><Relationship Id="rId23" Type="http://schemas.openxmlformats.org/officeDocument/2006/relationships/hyperlink" Target="http://nl.wikipedia.org/wiki/Breuckel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Bonifatius_(heilige)" TargetMode="External"/><Relationship Id="rId19" Type="http://schemas.openxmlformats.org/officeDocument/2006/relationships/hyperlink" Target="http://nl.wikipedia.org/wiki/Gemeentehui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rediker_(woordverkondiger)" TargetMode="External"/><Relationship Id="rId14" Type="http://schemas.openxmlformats.org/officeDocument/2006/relationships/hyperlink" Target="http://nl.wikipedia.org/wiki/Sticht_Utrecht" TargetMode="External"/><Relationship Id="rId22" Type="http://schemas.openxmlformats.org/officeDocument/2006/relationships/hyperlink" Target="http://nl.wikipedia.org/wiki/New_York_City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Leenhee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2011-09-13T08:27:00Z</dcterms:created>
  <dcterms:modified xsi:type="dcterms:W3CDTF">2011-09-13T08:27:00Z</dcterms:modified>
  <cp:category>2011</cp:category>
</cp:coreProperties>
</file>