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FB" w:rsidRPr="003044CC" w:rsidRDefault="003044CC" w:rsidP="00DB14FB">
      <w:pPr>
        <w:rPr>
          <w:b/>
          <w:bdr w:val="single" w:sz="4" w:space="0" w:color="auto"/>
          <w:shd w:val="clear" w:color="auto" w:fill="FFFF00"/>
        </w:rPr>
      </w:pPr>
      <w:r w:rsidRPr="003044CC">
        <w:rPr>
          <w:b/>
          <w:bdr w:val="single" w:sz="4" w:space="0" w:color="auto"/>
          <w:shd w:val="clear" w:color="auto" w:fill="FFFF00"/>
        </w:rPr>
        <w:t>Wessem</w:t>
      </w:r>
      <w:r w:rsidRPr="003044CC">
        <w:rPr>
          <w:b/>
          <w:bdr w:val="single" w:sz="4" w:space="0" w:color="auto"/>
          <w:shd w:val="clear" w:color="auto" w:fill="FFFF00"/>
        </w:rPr>
        <w:t xml:space="preserve"> (LB) </w:t>
      </w:r>
      <w:r w:rsidRPr="003044CC">
        <w:rPr>
          <w:b/>
          <w:bdr w:val="single" w:sz="4" w:space="0" w:color="auto"/>
          <w:shd w:val="clear" w:color="auto" w:fill="FFFF00"/>
        </w:rPr>
        <w:tab/>
      </w:r>
      <w:r w:rsidRPr="003044CC">
        <w:rPr>
          <w:b/>
          <w:bdr w:val="single" w:sz="4" w:space="0" w:color="auto"/>
          <w:shd w:val="clear" w:color="auto" w:fill="FFFF00"/>
        </w:rPr>
        <w:tab/>
      </w:r>
      <w:r w:rsidRPr="003044CC">
        <w:rPr>
          <w:b/>
          <w:bdr w:val="single" w:sz="4" w:space="0" w:color="auto"/>
          <w:shd w:val="clear" w:color="auto" w:fill="FFFF00"/>
        </w:rPr>
        <w:tab/>
      </w:r>
      <w:r w:rsidRPr="003044CC">
        <w:rPr>
          <w:b/>
          <w:bdr w:val="single" w:sz="4" w:space="0" w:color="auto"/>
          <w:shd w:val="clear" w:color="auto" w:fill="FFFF00"/>
        </w:rPr>
        <w:tab/>
      </w:r>
      <w:r w:rsidRPr="003044CC">
        <w:rPr>
          <w:b/>
          <w:bdr w:val="single" w:sz="4" w:space="0" w:color="auto"/>
          <w:shd w:val="clear" w:color="auto" w:fill="FFFF00"/>
        </w:rPr>
        <w:tab/>
      </w:r>
      <w:r w:rsidR="00DB14FB" w:rsidRPr="003044CC">
        <w:rPr>
          <w:b/>
          <w:noProof/>
          <w:bdr w:val="single" w:sz="4" w:space="0" w:color="auto"/>
          <w:shd w:val="clear" w:color="auto" w:fill="FFFF00"/>
          <w:lang w:eastAsia="nl-NL"/>
        </w:rPr>
        <w:drawing>
          <wp:inline distT="0" distB="0" distL="0" distR="0" wp14:anchorId="1E9986E7" wp14:editId="02D9028B">
            <wp:extent cx="215900" cy="215900"/>
            <wp:effectExtent l="0" t="0" r="0" b="0"/>
            <wp:docPr id="6" name="Afbeelding 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DB14FB" w:rsidRPr="003044CC">
        <w:rPr>
          <w:b/>
          <w:bdr w:val="single" w:sz="4" w:space="0" w:color="auto"/>
          <w:shd w:val="clear" w:color="auto" w:fill="FFFF00"/>
        </w:rPr>
        <w:t> </w:t>
      </w:r>
      <w:hyperlink r:id="rId10" w:history="1">
        <w:r w:rsidR="00DB14FB" w:rsidRPr="003044CC">
          <w:rPr>
            <w:rStyle w:val="Hyperlink"/>
            <w:b/>
            <w:bdr w:val="single" w:sz="4" w:space="0" w:color="auto"/>
            <w:shd w:val="clear" w:color="auto" w:fill="FFFF00"/>
          </w:rPr>
          <w:t>51° 10' NB, 5° 53' OL</w:t>
        </w:r>
      </w:hyperlink>
    </w:p>
    <w:p w:rsidR="003044CC" w:rsidRDefault="00DB14FB" w:rsidP="003044CC">
      <w:pPr>
        <w:pStyle w:val="BusTic"/>
      </w:pPr>
      <w:r w:rsidRPr="003044CC">
        <w:rPr>
          <w:bCs/>
        </w:rPr>
        <w:t>Wessem</w:t>
      </w:r>
      <w:r w:rsidRPr="003044CC">
        <w:t> (</w:t>
      </w:r>
      <w:hyperlink r:id="rId11" w:tooltip="Limburgs" w:history="1">
        <w:r w:rsidRPr="003044CC">
          <w:rPr>
            <w:rStyle w:val="Hyperlink"/>
            <w:color w:val="000000" w:themeColor="text1"/>
            <w:u w:val="none"/>
          </w:rPr>
          <w:t>Limburgs</w:t>
        </w:r>
      </w:hyperlink>
      <w:r w:rsidRPr="003044CC">
        <w:t>: </w:t>
      </w:r>
      <w:proofErr w:type="spellStart"/>
      <w:r w:rsidRPr="003044CC">
        <w:rPr>
          <w:i/>
          <w:iCs/>
        </w:rPr>
        <w:t>Wisheim</w:t>
      </w:r>
      <w:proofErr w:type="spellEnd"/>
      <w:r w:rsidRPr="003044CC">
        <w:t> of </w:t>
      </w:r>
      <w:proofErr w:type="spellStart"/>
      <w:r w:rsidRPr="003044CC">
        <w:rPr>
          <w:i/>
          <w:iCs/>
        </w:rPr>
        <w:t>Wèssem</w:t>
      </w:r>
      <w:proofErr w:type="spellEnd"/>
      <w:r w:rsidRPr="003044CC">
        <w:t>) is een kleine </w:t>
      </w:r>
      <w:hyperlink r:id="rId12" w:tooltip="Lijst van Nederlandse plaatsen met voormalige stadsrechten" w:history="1">
        <w:r w:rsidRPr="003044CC">
          <w:rPr>
            <w:rStyle w:val="Hyperlink"/>
            <w:color w:val="000000" w:themeColor="text1"/>
            <w:u w:val="none"/>
          </w:rPr>
          <w:t>stad</w:t>
        </w:r>
      </w:hyperlink>
      <w:r w:rsidRPr="003044CC">
        <w:t> in de gemeente </w:t>
      </w:r>
      <w:proofErr w:type="spellStart"/>
      <w:r w:rsidRPr="003044CC">
        <w:fldChar w:fldCharType="begin"/>
      </w:r>
      <w:r w:rsidRPr="003044CC">
        <w:instrText xml:space="preserve"> HYPERLINK "http://nl.wikipedia.org/wiki/Maasgouw_(gemeente)" \o "Maasgouw (gemeente)" </w:instrText>
      </w:r>
      <w:r w:rsidRPr="003044CC">
        <w:fldChar w:fldCharType="separate"/>
      </w:r>
      <w:r w:rsidRPr="003044CC">
        <w:rPr>
          <w:rStyle w:val="Hyperlink"/>
          <w:color w:val="000000" w:themeColor="text1"/>
          <w:u w:val="none"/>
        </w:rPr>
        <w:t>Maasgouw</w:t>
      </w:r>
      <w:proofErr w:type="spellEnd"/>
      <w:r w:rsidRPr="003044CC">
        <w:fldChar w:fldCharType="end"/>
      </w:r>
      <w:r w:rsidRPr="003044CC">
        <w:t>, in de Nederlandse provincie </w:t>
      </w:r>
      <w:hyperlink r:id="rId13" w:tooltip="Limburg (Nederland)" w:history="1">
        <w:r w:rsidRPr="003044CC">
          <w:rPr>
            <w:rStyle w:val="Hyperlink"/>
            <w:color w:val="000000" w:themeColor="text1"/>
            <w:u w:val="none"/>
          </w:rPr>
          <w:t>Limburg</w:t>
        </w:r>
      </w:hyperlink>
      <w:r w:rsidRPr="003044CC">
        <w:t xml:space="preserve"> met ruim 2200 inwoners. </w:t>
      </w:r>
    </w:p>
    <w:p w:rsidR="00DB14FB" w:rsidRPr="003044CC" w:rsidRDefault="00DB14FB" w:rsidP="003044CC">
      <w:pPr>
        <w:pStyle w:val="BusTic"/>
      </w:pPr>
      <w:r w:rsidRPr="003044CC">
        <w:t>Zoals vele kleine plaatsjes in Limburg heeft Wessem een landelijk karakter en een rijke historie.</w:t>
      </w:r>
    </w:p>
    <w:p w:rsidR="00DB14FB" w:rsidRPr="003044CC" w:rsidRDefault="00DB14FB" w:rsidP="003044CC">
      <w:pPr>
        <w:pStyle w:val="BusTic"/>
        <w:numPr>
          <w:ilvl w:val="0"/>
          <w:numId w:val="0"/>
        </w:numPr>
        <w:rPr>
          <w:b/>
          <w:bdr w:val="single" w:sz="4" w:space="0" w:color="auto"/>
          <w:shd w:val="clear" w:color="auto" w:fill="FFFF00"/>
        </w:rPr>
      </w:pPr>
      <w:r w:rsidRPr="003044CC">
        <w:rPr>
          <w:b/>
          <w:bdr w:val="single" w:sz="4" w:space="0" w:color="auto"/>
          <w:shd w:val="clear" w:color="auto" w:fill="FFFF00"/>
        </w:rPr>
        <w:t>Geschiedenis</w:t>
      </w:r>
    </w:p>
    <w:p w:rsidR="003044CC" w:rsidRDefault="00DB14FB" w:rsidP="003044CC">
      <w:pPr>
        <w:pStyle w:val="BusTic"/>
      </w:pPr>
      <w:r w:rsidRPr="003044CC">
        <w:t>Wessem verkreeg in 1150 stedelijke rechten die uiteindelijk zijn omgezet naar </w:t>
      </w:r>
      <w:hyperlink r:id="rId14" w:tooltip="Stadsrechten" w:history="1">
        <w:r w:rsidRPr="003044CC">
          <w:rPr>
            <w:rStyle w:val="Hyperlink"/>
            <w:color w:val="000000" w:themeColor="text1"/>
            <w:u w:val="none"/>
          </w:rPr>
          <w:t>stadsrechten</w:t>
        </w:r>
      </w:hyperlink>
      <w:r w:rsidRPr="003044CC">
        <w:t xml:space="preserve">. </w:t>
      </w:r>
    </w:p>
    <w:p w:rsidR="003044CC" w:rsidRDefault="00DB14FB" w:rsidP="003044CC">
      <w:pPr>
        <w:pStyle w:val="BusTic"/>
      </w:pPr>
      <w:r w:rsidRPr="003044CC">
        <w:t xml:space="preserve">Over wanneer Wessem precies stadsrechten verkreeg is niet helemaal duidelijk. </w:t>
      </w:r>
    </w:p>
    <w:p w:rsidR="003044CC" w:rsidRDefault="00DB14FB" w:rsidP="003044CC">
      <w:pPr>
        <w:pStyle w:val="BusTic"/>
      </w:pPr>
      <w:r w:rsidRPr="003044CC">
        <w:t xml:space="preserve">Men mocht al snel een eigen munt slaan, dus wordt er veelal van uitgegaan dat Wessem al snel stadsrechten had. </w:t>
      </w:r>
    </w:p>
    <w:p w:rsidR="00DB14FB" w:rsidRPr="003044CC" w:rsidRDefault="00DB14FB" w:rsidP="003044CC">
      <w:pPr>
        <w:pStyle w:val="BusTic"/>
      </w:pPr>
      <w:r w:rsidRPr="003044CC">
        <w:t>De voorzichtigere historici houden </w:t>
      </w:r>
      <w:r w:rsidRPr="003044CC">
        <w:rPr>
          <w:i/>
          <w:iCs/>
        </w:rPr>
        <w:t>voor 1329</w:t>
      </w:r>
      <w:r w:rsidRPr="003044CC">
        <w:t> aan.</w:t>
      </w:r>
    </w:p>
    <w:p w:rsidR="003044CC" w:rsidRDefault="00DB14FB" w:rsidP="003044CC">
      <w:pPr>
        <w:pStyle w:val="BusTic"/>
      </w:pPr>
      <w:r w:rsidRPr="003044CC">
        <w:t xml:space="preserve">Wessem kent een rustiek verleden, hetgeen nog valt waar te nemen aan de vestingachtige opbouw en het stedelijke karakter van het oude centrum met een net van straatjes, verhard met maaskeitjes. </w:t>
      </w:r>
    </w:p>
    <w:p w:rsidR="003044CC" w:rsidRDefault="00DB14FB" w:rsidP="003044CC">
      <w:pPr>
        <w:pStyle w:val="BusTic"/>
      </w:pPr>
      <w:r w:rsidRPr="003044CC">
        <w:t xml:space="preserve">Een groot deel van de oude bebouwing is bewaard gebleven. </w:t>
      </w:r>
    </w:p>
    <w:p w:rsidR="00DB14FB" w:rsidRPr="003044CC" w:rsidRDefault="00DB14FB" w:rsidP="003044CC">
      <w:pPr>
        <w:pStyle w:val="BusTic"/>
      </w:pPr>
      <w:r w:rsidRPr="003044CC">
        <w:t>Een bezienswaardigheid is het plein voor het voormalige gemeentehuis, nu een accountancy-kantoor, waarop met maaskeitjes het gemeentewapen van de voormalige gemeente Wessem is uitgebeeld.</w:t>
      </w:r>
    </w:p>
    <w:p w:rsidR="003044CC" w:rsidRDefault="00DB14FB" w:rsidP="003044CC">
      <w:pPr>
        <w:pStyle w:val="BusTic"/>
      </w:pPr>
      <w:r w:rsidRPr="003044CC">
        <w:t>Wessem was een zelfstandige </w:t>
      </w:r>
      <w:hyperlink r:id="rId15" w:tooltip="Nederlandse gemeente" w:history="1">
        <w:r w:rsidRPr="003044CC">
          <w:rPr>
            <w:rStyle w:val="Hyperlink"/>
            <w:color w:val="000000" w:themeColor="text1"/>
            <w:u w:val="none"/>
          </w:rPr>
          <w:t>gemeente</w:t>
        </w:r>
      </w:hyperlink>
      <w:r w:rsidRPr="003044CC">
        <w:t> tot de gemeentelijke herindeling van 1991, waardoor het tot de nieuwe gemeente </w:t>
      </w:r>
      <w:hyperlink r:id="rId16" w:tooltip="Heel (gemeente)" w:history="1">
        <w:r w:rsidRPr="003044CC">
          <w:rPr>
            <w:rStyle w:val="Hyperlink"/>
            <w:color w:val="000000" w:themeColor="text1"/>
            <w:u w:val="none"/>
          </w:rPr>
          <w:t>Heel</w:t>
        </w:r>
      </w:hyperlink>
      <w:r w:rsidRPr="003044CC">
        <w:t xml:space="preserve"> ging behoren, wat destijds tot groot verzet van de plaatselijke bevolking leidde. </w:t>
      </w:r>
    </w:p>
    <w:p w:rsidR="00DB14FB" w:rsidRPr="003044CC" w:rsidRDefault="00DB14FB" w:rsidP="003044CC">
      <w:pPr>
        <w:pStyle w:val="BusTic"/>
      </w:pPr>
      <w:r w:rsidRPr="003044CC">
        <w:t xml:space="preserve">Sinds 2007 maakt het deel uit van de gemeente </w:t>
      </w:r>
      <w:proofErr w:type="spellStart"/>
      <w:r w:rsidRPr="003044CC">
        <w:t>Maasgouw</w:t>
      </w:r>
      <w:proofErr w:type="spellEnd"/>
      <w:r w:rsidRPr="003044CC">
        <w:t>.</w:t>
      </w:r>
    </w:p>
    <w:p w:rsidR="00DB14FB" w:rsidRPr="003044CC" w:rsidRDefault="00DB14FB" w:rsidP="003044CC">
      <w:pPr>
        <w:pStyle w:val="BusTic"/>
      </w:pPr>
      <w:r w:rsidRPr="003044CC">
        <w:t xml:space="preserve">Wessem hoorde bij het </w:t>
      </w:r>
      <w:proofErr w:type="spellStart"/>
      <w:r w:rsidRPr="003044CC">
        <w:t>Overkwartier</w:t>
      </w:r>
      <w:proofErr w:type="spellEnd"/>
      <w:r w:rsidRPr="003044CC">
        <w:t xml:space="preserve"> of </w:t>
      </w:r>
      <w:hyperlink r:id="rId17" w:tooltip="Opper-Gelre" w:history="1">
        <w:r w:rsidRPr="003044CC">
          <w:rPr>
            <w:rStyle w:val="Hyperlink"/>
            <w:color w:val="000000" w:themeColor="text1"/>
            <w:u w:val="none"/>
          </w:rPr>
          <w:t>Opper-</w:t>
        </w:r>
        <w:proofErr w:type="spellStart"/>
        <w:r w:rsidRPr="003044CC">
          <w:rPr>
            <w:rStyle w:val="Hyperlink"/>
            <w:color w:val="000000" w:themeColor="text1"/>
            <w:u w:val="none"/>
          </w:rPr>
          <w:t>Gelre</w:t>
        </w:r>
        <w:proofErr w:type="spellEnd"/>
      </w:hyperlink>
      <w:r w:rsidRPr="003044CC">
        <w:t> en was dus achtereenvolgens </w:t>
      </w:r>
      <w:hyperlink r:id="rId18" w:tooltip="Spaanse Nederlanden" w:history="1">
        <w:r w:rsidRPr="003044CC">
          <w:rPr>
            <w:rStyle w:val="Hyperlink"/>
            <w:color w:val="000000" w:themeColor="text1"/>
            <w:u w:val="none"/>
          </w:rPr>
          <w:t>Spaans</w:t>
        </w:r>
      </w:hyperlink>
      <w:r w:rsidRPr="003044CC">
        <w:t> en </w:t>
      </w:r>
      <w:hyperlink r:id="rId19" w:tooltip="Oostenrijks Gelre" w:history="1">
        <w:r w:rsidRPr="003044CC">
          <w:rPr>
            <w:rStyle w:val="Hyperlink"/>
            <w:color w:val="000000" w:themeColor="text1"/>
            <w:u w:val="none"/>
          </w:rPr>
          <w:t>Oostenrijks</w:t>
        </w:r>
      </w:hyperlink>
      <w:r w:rsidRPr="003044CC">
        <w:t> (of </w:t>
      </w:r>
      <w:r w:rsidRPr="003044CC">
        <w:rPr>
          <w:i/>
          <w:iCs/>
        </w:rPr>
        <w:t>Belgisch</w:t>
      </w:r>
      <w:r w:rsidRPr="003044CC">
        <w:t>). In de </w:t>
      </w:r>
      <w:hyperlink r:id="rId20" w:tooltip="Franse tijd in Nederland" w:history="1">
        <w:r w:rsidRPr="003044CC">
          <w:rPr>
            <w:rStyle w:val="Hyperlink"/>
            <w:color w:val="000000" w:themeColor="text1"/>
            <w:u w:val="none"/>
          </w:rPr>
          <w:t>Franse tijd</w:t>
        </w:r>
      </w:hyperlink>
      <w:r w:rsidRPr="003044CC">
        <w:t> hoorde het ook bij het Belgisch </w:t>
      </w:r>
      <w:hyperlink r:id="rId21" w:tooltip="Departement (Nederlanden)" w:history="1">
        <w:r w:rsidRPr="003044CC">
          <w:rPr>
            <w:rStyle w:val="Hyperlink"/>
            <w:color w:val="000000" w:themeColor="text1"/>
            <w:u w:val="none"/>
          </w:rPr>
          <w:t>departement</w:t>
        </w:r>
      </w:hyperlink>
      <w:r w:rsidRPr="003044CC">
        <w:t> van de </w:t>
      </w:r>
      <w:proofErr w:type="spellStart"/>
      <w:r w:rsidRPr="003044CC">
        <w:fldChar w:fldCharType="begin"/>
      </w:r>
      <w:r w:rsidRPr="003044CC">
        <w:instrText xml:space="preserve"> HYPERLINK "http://nl.wikipedia.org/wiki/Nedermaas" \o "Nedermaas" </w:instrText>
      </w:r>
      <w:r w:rsidRPr="003044CC">
        <w:fldChar w:fldCharType="separate"/>
      </w:r>
      <w:r w:rsidRPr="003044CC">
        <w:rPr>
          <w:rStyle w:val="Hyperlink"/>
          <w:color w:val="000000" w:themeColor="text1"/>
          <w:u w:val="none"/>
        </w:rPr>
        <w:t>Nedermaas</w:t>
      </w:r>
      <w:proofErr w:type="spellEnd"/>
      <w:r w:rsidRPr="003044CC">
        <w:fldChar w:fldCharType="end"/>
      </w:r>
      <w:r w:rsidRPr="003044CC">
        <w:t>.</w:t>
      </w:r>
    </w:p>
    <w:p w:rsidR="003044CC" w:rsidRDefault="00DB14FB" w:rsidP="003044CC">
      <w:pPr>
        <w:pStyle w:val="BusTic"/>
      </w:pPr>
      <w:bookmarkStart w:id="0" w:name="_GoBack"/>
      <w:bookmarkEnd w:id="0"/>
      <w:r w:rsidRPr="003044CC">
        <w:t xml:space="preserve">Nadat de kerk in 1944 grotendeels verwoest werd, werd het in 1948-1949 weer hersteld. </w:t>
      </w:r>
    </w:p>
    <w:p w:rsidR="00DB14FB" w:rsidRPr="003044CC" w:rsidRDefault="00DB14FB" w:rsidP="003044CC">
      <w:pPr>
        <w:pStyle w:val="BusTic"/>
      </w:pPr>
      <w:r w:rsidRPr="003044CC">
        <w:t>De toren werd in 1950-1951 enkele meters meer naar het westen en iets hoger herbouwd.</w:t>
      </w:r>
    </w:p>
    <w:p w:rsidR="00DB14FB" w:rsidRPr="003044CC" w:rsidRDefault="00DB14FB" w:rsidP="003044CC">
      <w:pPr>
        <w:pStyle w:val="BusTic"/>
      </w:pPr>
      <w:r w:rsidRPr="003044CC">
        <w:t>Iets ten noorden van het dorp, aan de overzijde van het Kanaal Wessem-Nederweert, ligt </w:t>
      </w:r>
      <w:hyperlink r:id="rId22" w:tooltip="Pol (Limburg)" w:history="1">
        <w:r w:rsidRPr="003044CC">
          <w:rPr>
            <w:rStyle w:val="Hyperlink"/>
            <w:color w:val="000000" w:themeColor="text1"/>
            <w:u w:val="none"/>
          </w:rPr>
          <w:t>Pol</w:t>
        </w:r>
      </w:hyperlink>
      <w:r w:rsidRPr="003044CC">
        <w:t>, een groepje van vijftien huizen dat bij Wessem hoort.</w:t>
      </w:r>
    </w:p>
    <w:p w:rsidR="00DB14FB" w:rsidRPr="003044CC" w:rsidRDefault="00DB14FB" w:rsidP="003044CC">
      <w:pPr>
        <w:pStyle w:val="BusTic"/>
      </w:pPr>
      <w:r w:rsidRPr="003044CC">
        <w:rPr>
          <w:i/>
          <w:iCs/>
        </w:rPr>
        <w:t>Wessem</w:t>
      </w:r>
      <w:r w:rsidRPr="003044CC">
        <w:t> had van </w:t>
      </w:r>
      <w:hyperlink r:id="rId23" w:tooltip="1954" w:history="1">
        <w:r w:rsidRPr="003044CC">
          <w:rPr>
            <w:rStyle w:val="Hyperlink"/>
            <w:color w:val="000000" w:themeColor="text1"/>
            <w:u w:val="none"/>
          </w:rPr>
          <w:t>1954</w:t>
        </w:r>
      </w:hyperlink>
      <w:r w:rsidRPr="003044CC">
        <w:t> tot </w:t>
      </w:r>
      <w:hyperlink r:id="rId24" w:tooltip="1998" w:history="1">
        <w:r w:rsidRPr="003044CC">
          <w:rPr>
            <w:rStyle w:val="Hyperlink"/>
            <w:color w:val="000000" w:themeColor="text1"/>
            <w:u w:val="none"/>
          </w:rPr>
          <w:t>1998</w:t>
        </w:r>
      </w:hyperlink>
      <w:r w:rsidRPr="003044CC">
        <w:t> een </w:t>
      </w:r>
      <w:hyperlink r:id="rId25" w:tooltip="Groene Kruis" w:history="1">
        <w:r w:rsidRPr="003044CC">
          <w:rPr>
            <w:rStyle w:val="Hyperlink"/>
            <w:color w:val="000000" w:themeColor="text1"/>
            <w:u w:val="none"/>
          </w:rPr>
          <w:t>Groene Kruisgebouw</w:t>
        </w:r>
      </w:hyperlink>
      <w:r w:rsidRPr="003044CC">
        <w:t>. Na de sloop in </w:t>
      </w:r>
      <w:hyperlink r:id="rId26" w:tooltip="1998" w:history="1">
        <w:r w:rsidRPr="003044CC">
          <w:rPr>
            <w:rStyle w:val="Hyperlink"/>
            <w:color w:val="000000" w:themeColor="text1"/>
            <w:u w:val="none"/>
          </w:rPr>
          <w:t>1998</w:t>
        </w:r>
      </w:hyperlink>
      <w:r w:rsidRPr="003044CC">
        <w:t> werd het gebouw in het </w:t>
      </w:r>
      <w:hyperlink r:id="rId27" w:tooltip="Nederlands Openluchtmuseum" w:history="1">
        <w:r w:rsidRPr="003044CC">
          <w:rPr>
            <w:rStyle w:val="Hyperlink"/>
            <w:color w:val="000000" w:themeColor="text1"/>
            <w:u w:val="none"/>
          </w:rPr>
          <w:t>Nederlands Openluchtmuseum</w:t>
        </w:r>
      </w:hyperlink>
      <w:r w:rsidRPr="003044CC">
        <w:t> te </w:t>
      </w:r>
      <w:hyperlink r:id="rId28" w:tooltip="Arnhem" w:history="1">
        <w:r w:rsidRPr="003044CC">
          <w:rPr>
            <w:rStyle w:val="Hyperlink"/>
            <w:color w:val="000000" w:themeColor="text1"/>
            <w:u w:val="none"/>
          </w:rPr>
          <w:t>Arnhem</w:t>
        </w:r>
      </w:hyperlink>
      <w:r w:rsidRPr="003044CC">
        <w:t> herbouwd.</w:t>
      </w:r>
    </w:p>
    <w:sectPr w:rsidR="00DB14FB" w:rsidRPr="003044CC" w:rsidSect="002E5CC2">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C85" w:rsidRDefault="007D0C85" w:rsidP="00A64884">
      <w:r>
        <w:separator/>
      </w:r>
    </w:p>
  </w:endnote>
  <w:endnote w:type="continuationSeparator" w:id="0">
    <w:p w:rsidR="007D0C85" w:rsidRDefault="007D0C8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044C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C85" w:rsidRDefault="007D0C85" w:rsidP="00A64884">
      <w:r>
        <w:separator/>
      </w:r>
    </w:p>
  </w:footnote>
  <w:footnote w:type="continuationSeparator" w:id="0">
    <w:p w:rsidR="007D0C85" w:rsidRDefault="007D0C8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B408E5C" wp14:editId="26A2568F">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601C1">
      <w:rPr>
        <w:b/>
        <w:bCs/>
        <w:sz w:val="28"/>
        <w:szCs w:val="28"/>
      </w:rPr>
      <w:t xml:space="preserve">Limburg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D0C85"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88579A"/>
    <w:multiLevelType w:val="hybridMultilevel"/>
    <w:tmpl w:val="DD7431D4"/>
    <w:lvl w:ilvl="0" w:tplc="11AC321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9950C84"/>
    <w:multiLevelType w:val="hybridMultilevel"/>
    <w:tmpl w:val="C53E7A0E"/>
    <w:lvl w:ilvl="0" w:tplc="11AC321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3663B4D"/>
    <w:multiLevelType w:val="multilevel"/>
    <w:tmpl w:val="837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3">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40">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16"/>
  </w:num>
  <w:num w:numId="4">
    <w:abstractNumId w:val="36"/>
  </w:num>
  <w:num w:numId="5">
    <w:abstractNumId w:val="28"/>
  </w:num>
  <w:num w:numId="6">
    <w:abstractNumId w:val="31"/>
  </w:num>
  <w:num w:numId="7">
    <w:abstractNumId w:val="6"/>
  </w:num>
  <w:num w:numId="8">
    <w:abstractNumId w:val="4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0"/>
  </w:num>
  <w:num w:numId="23">
    <w:abstractNumId w:val="37"/>
  </w:num>
  <w:num w:numId="24">
    <w:abstractNumId w:val="19"/>
  </w:num>
  <w:num w:numId="25">
    <w:abstractNumId w:val="11"/>
  </w:num>
  <w:num w:numId="26">
    <w:abstractNumId w:val="20"/>
  </w:num>
  <w:num w:numId="27">
    <w:abstractNumId w:val="14"/>
  </w:num>
  <w:num w:numId="28">
    <w:abstractNumId w:val="17"/>
  </w:num>
  <w:num w:numId="29">
    <w:abstractNumId w:val="22"/>
  </w:num>
  <w:num w:numId="30">
    <w:abstractNumId w:val="8"/>
  </w:num>
  <w:num w:numId="31">
    <w:abstractNumId w:val="45"/>
  </w:num>
  <w:num w:numId="32">
    <w:abstractNumId w:val="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4"/>
  </w:num>
  <w:num w:numId="36">
    <w:abstractNumId w:val="25"/>
  </w:num>
  <w:num w:numId="37">
    <w:abstractNumId w:val="26"/>
  </w:num>
  <w:num w:numId="38">
    <w:abstractNumId w:val="40"/>
  </w:num>
  <w:num w:numId="39">
    <w:abstractNumId w:val="34"/>
  </w:num>
  <w:num w:numId="40">
    <w:abstractNumId w:val="23"/>
  </w:num>
  <w:num w:numId="41">
    <w:abstractNumId w:val="9"/>
  </w:num>
  <w:num w:numId="42">
    <w:abstractNumId w:val="15"/>
  </w:num>
  <w:num w:numId="43">
    <w:abstractNumId w:val="13"/>
  </w:num>
  <w:num w:numId="44">
    <w:abstractNumId w:val="3"/>
  </w:num>
  <w:num w:numId="45">
    <w:abstractNumId w:val="12"/>
  </w:num>
  <w:num w:numId="46">
    <w:abstractNumId w:val="7"/>
  </w:num>
  <w:num w:numId="47">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21BE"/>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044CC"/>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02CEC"/>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0C85"/>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1C1"/>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4FB"/>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905260342">
      <w:bodyDiv w:val="1"/>
      <w:marLeft w:val="0"/>
      <w:marRight w:val="0"/>
      <w:marTop w:val="0"/>
      <w:marBottom w:val="0"/>
      <w:divBdr>
        <w:top w:val="none" w:sz="0" w:space="0" w:color="auto"/>
        <w:left w:val="none" w:sz="0" w:space="0" w:color="auto"/>
        <w:bottom w:val="none" w:sz="0" w:space="0" w:color="auto"/>
        <w:right w:val="none" w:sz="0" w:space="0" w:color="auto"/>
      </w:divBdr>
      <w:divsChild>
        <w:div w:id="1000081836">
          <w:marLeft w:val="0"/>
          <w:marRight w:val="0"/>
          <w:marTop w:val="0"/>
          <w:marBottom w:val="0"/>
          <w:divBdr>
            <w:top w:val="none" w:sz="0" w:space="0" w:color="auto"/>
            <w:left w:val="none" w:sz="0" w:space="0" w:color="auto"/>
            <w:bottom w:val="none" w:sz="0" w:space="0" w:color="auto"/>
            <w:right w:val="none" w:sz="0" w:space="0" w:color="auto"/>
          </w:divBdr>
        </w:div>
        <w:div w:id="426774250">
          <w:marLeft w:val="0"/>
          <w:marRight w:val="0"/>
          <w:marTop w:val="0"/>
          <w:marBottom w:val="0"/>
          <w:divBdr>
            <w:top w:val="none" w:sz="0" w:space="0" w:color="auto"/>
            <w:left w:val="none" w:sz="0" w:space="0" w:color="auto"/>
            <w:bottom w:val="none" w:sz="0" w:space="0" w:color="auto"/>
            <w:right w:val="none" w:sz="0" w:space="0" w:color="auto"/>
          </w:divBdr>
          <w:divsChild>
            <w:div w:id="183128710">
              <w:marLeft w:val="0"/>
              <w:marRight w:val="0"/>
              <w:marTop w:val="0"/>
              <w:marBottom w:val="0"/>
              <w:divBdr>
                <w:top w:val="none" w:sz="0" w:space="0" w:color="auto"/>
                <w:left w:val="none" w:sz="0" w:space="0" w:color="auto"/>
                <w:bottom w:val="none" w:sz="0" w:space="0" w:color="auto"/>
                <w:right w:val="none" w:sz="0" w:space="0" w:color="auto"/>
              </w:divBdr>
              <w:divsChild>
                <w:div w:id="1049303355">
                  <w:marLeft w:val="0"/>
                  <w:marRight w:val="0"/>
                  <w:marTop w:val="0"/>
                  <w:marBottom w:val="0"/>
                  <w:divBdr>
                    <w:top w:val="single" w:sz="6" w:space="0" w:color="A8A8A8"/>
                    <w:left w:val="single" w:sz="6" w:space="0" w:color="A8A8A8"/>
                    <w:bottom w:val="single" w:sz="6" w:space="0" w:color="A8A8A8"/>
                    <w:right w:val="single" w:sz="6" w:space="0" w:color="A8A8A8"/>
                  </w:divBdr>
                  <w:divsChild>
                    <w:div w:id="5600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Limburg_(Nederland)" TargetMode="External"/><Relationship Id="rId18" Type="http://schemas.openxmlformats.org/officeDocument/2006/relationships/hyperlink" Target="http://nl.wikipedia.org/wiki/Spaanse_Nederlanden" TargetMode="External"/><Relationship Id="rId26" Type="http://schemas.openxmlformats.org/officeDocument/2006/relationships/hyperlink" Target="http://nl.wikipedia.org/wiki/1998" TargetMode="External"/><Relationship Id="rId3" Type="http://schemas.microsoft.com/office/2007/relationships/stylesWithEffects" Target="stylesWithEffects.xml"/><Relationship Id="rId21" Type="http://schemas.openxmlformats.org/officeDocument/2006/relationships/hyperlink" Target="http://nl.wikipedia.org/wiki/Departement_(Nederlande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Lijst_van_Nederlandse_plaatsen_met_voormalige_stadsrechten" TargetMode="External"/><Relationship Id="rId17" Type="http://schemas.openxmlformats.org/officeDocument/2006/relationships/hyperlink" Target="http://nl.wikipedia.org/wiki/Opper-Gelre" TargetMode="External"/><Relationship Id="rId25" Type="http://schemas.openxmlformats.org/officeDocument/2006/relationships/hyperlink" Target="http://nl.wikipedia.org/wiki/Groene_Krui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Heel_(gemeente)" TargetMode="External"/><Relationship Id="rId20" Type="http://schemas.openxmlformats.org/officeDocument/2006/relationships/hyperlink" Target="http://nl.wikipedia.org/wiki/Franse_tijd_in_Nederlan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199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Nederlandse_gemeente" TargetMode="External"/><Relationship Id="rId23" Type="http://schemas.openxmlformats.org/officeDocument/2006/relationships/hyperlink" Target="http://nl.wikipedia.org/wiki/1954" TargetMode="External"/><Relationship Id="rId28" Type="http://schemas.openxmlformats.org/officeDocument/2006/relationships/hyperlink" Target="http://nl.wikipedia.org/wiki/Arnhem"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1_9_38_N_5_52_45_E_type:city_scale:25000_region:NL&amp;pagename=Wessem" TargetMode="External"/><Relationship Id="rId19" Type="http://schemas.openxmlformats.org/officeDocument/2006/relationships/hyperlink" Target="http://nl.wikipedia.org/wiki/Oostenrijks_Gelr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Stadsrechten" TargetMode="External"/><Relationship Id="rId22" Type="http://schemas.openxmlformats.org/officeDocument/2006/relationships/hyperlink" Target="http://nl.wikipedia.org/wiki/Pol_(Limburg)" TargetMode="External"/><Relationship Id="rId27" Type="http://schemas.openxmlformats.org/officeDocument/2006/relationships/hyperlink" Target="http://nl.wikipedia.org/wiki/Nederlands_Openluchtmuseum"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3</cp:revision>
  <cp:lastPrinted>2011-05-19T16:38:00Z</cp:lastPrinted>
  <dcterms:created xsi:type="dcterms:W3CDTF">2011-07-29T08:12:00Z</dcterms:created>
  <dcterms:modified xsi:type="dcterms:W3CDTF">2011-08-03T13:17:00Z</dcterms:modified>
  <cp:category>2011</cp:category>
</cp:coreProperties>
</file>