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F9" w:rsidRPr="004B7CF9" w:rsidRDefault="004B7CF9" w:rsidP="004B7CF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4B7C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Prickart</w:t>
      </w:r>
      <w:proofErr w:type="spellEnd"/>
      <w:r w:rsidRPr="004B7C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4B7C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B7C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B7C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B7CF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55BBB58" wp14:editId="2B2EE507">
            <wp:extent cx="222885" cy="222885"/>
            <wp:effectExtent l="0" t="0" r="5715" b="5715"/>
            <wp:docPr id="156" name="Afbeelding 156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4B7CF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6° 00' OL</w:t>
        </w:r>
      </w:hyperlink>
    </w:p>
    <w:p w:rsidR="000957C9" w:rsidRDefault="004B7CF9" w:rsidP="000957C9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957C9">
        <w:rPr>
          <w:rFonts w:ascii="Comic Sans MS" w:hAnsi="Comic Sans MS"/>
          <w:bCs/>
          <w:color w:val="000000" w:themeColor="text1"/>
        </w:rPr>
        <w:t>Prickart</w:t>
      </w:r>
      <w:proofErr w:type="spellEnd"/>
      <w:r w:rsidRPr="000957C9">
        <w:rPr>
          <w:rFonts w:ascii="Comic Sans MS" w:hAnsi="Comic Sans MS"/>
          <w:color w:val="000000" w:themeColor="text1"/>
        </w:rPr>
        <w:t xml:space="preserve"> (Limburgs: </w:t>
      </w:r>
      <w:r w:rsidRPr="000957C9">
        <w:rPr>
          <w:rFonts w:ascii="Comic Sans MS" w:hAnsi="Comic Sans MS"/>
          <w:bCs/>
          <w:color w:val="000000" w:themeColor="text1"/>
        </w:rPr>
        <w:t xml:space="preserve">D'r </w:t>
      </w:r>
      <w:proofErr w:type="spellStart"/>
      <w:r w:rsidRPr="000957C9">
        <w:rPr>
          <w:rFonts w:ascii="Comic Sans MS" w:hAnsi="Comic Sans MS"/>
          <w:bCs/>
          <w:color w:val="000000" w:themeColor="text1"/>
        </w:rPr>
        <w:t>Prikket</w:t>
      </w:r>
      <w:proofErr w:type="spellEnd"/>
      <w:r w:rsidRPr="000957C9">
        <w:rPr>
          <w:rFonts w:ascii="Comic Sans MS" w:hAnsi="Comic Sans MS"/>
          <w:color w:val="000000" w:themeColor="text1"/>
        </w:rPr>
        <w:t xml:space="preserve">) is een buurtschap ten noorden van </w:t>
      </w:r>
      <w:hyperlink r:id="rId12" w:tooltip="Bocholtz" w:history="1">
        <w:proofErr w:type="spellStart"/>
        <w:r w:rsidRPr="000957C9">
          <w:rPr>
            <w:rStyle w:val="Hyperlink"/>
            <w:rFonts w:ascii="Comic Sans MS" w:hAnsi="Comic Sans MS"/>
            <w:color w:val="000000" w:themeColor="text1"/>
            <w:u w:val="none"/>
          </w:rPr>
          <w:t>Bocholtz</w:t>
        </w:r>
        <w:proofErr w:type="spellEnd"/>
      </w:hyperlink>
      <w:r w:rsidRPr="000957C9">
        <w:rPr>
          <w:rFonts w:ascii="Comic Sans MS" w:hAnsi="Comic Sans MS"/>
          <w:color w:val="000000" w:themeColor="text1"/>
        </w:rPr>
        <w:t xml:space="preserve"> in de gemeente </w:t>
      </w:r>
      <w:hyperlink r:id="rId13" w:tooltip="Simpelveld (gemeente)" w:history="1">
        <w:r w:rsidRPr="000957C9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0957C9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0957C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957C9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0957C9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957C9">
        <w:rPr>
          <w:rFonts w:ascii="Comic Sans MS" w:hAnsi="Comic Sans MS"/>
          <w:color w:val="000000" w:themeColor="text1"/>
        </w:rPr>
        <w:t xml:space="preserve">. </w:t>
      </w:r>
    </w:p>
    <w:p w:rsidR="000957C9" w:rsidRDefault="004B7CF9" w:rsidP="000957C9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57C9">
        <w:rPr>
          <w:rFonts w:ascii="Comic Sans MS" w:hAnsi="Comic Sans MS"/>
          <w:color w:val="000000" w:themeColor="text1"/>
        </w:rPr>
        <w:t xml:space="preserve">De buurtschap ligt tussen </w:t>
      </w:r>
      <w:hyperlink r:id="rId16" w:tooltip="Broek (Bocholtz)" w:history="1">
        <w:r w:rsidRPr="000957C9">
          <w:rPr>
            <w:rStyle w:val="Hyperlink"/>
            <w:rFonts w:ascii="Comic Sans MS" w:hAnsi="Comic Sans MS"/>
            <w:color w:val="000000" w:themeColor="text1"/>
            <w:u w:val="none"/>
          </w:rPr>
          <w:t>Broek</w:t>
        </w:r>
      </w:hyperlink>
      <w:r w:rsidRPr="000957C9">
        <w:rPr>
          <w:rFonts w:ascii="Comic Sans MS" w:hAnsi="Comic Sans MS"/>
          <w:color w:val="000000" w:themeColor="text1"/>
        </w:rPr>
        <w:t xml:space="preserve"> en </w:t>
      </w:r>
      <w:hyperlink r:id="rId17" w:tooltip="Zandberg (Bocholtz)" w:history="1">
        <w:r w:rsidRPr="000957C9">
          <w:rPr>
            <w:rStyle w:val="Hyperlink"/>
            <w:rFonts w:ascii="Comic Sans MS" w:hAnsi="Comic Sans MS"/>
            <w:color w:val="000000" w:themeColor="text1"/>
            <w:u w:val="none"/>
          </w:rPr>
          <w:t>Zandberg</w:t>
        </w:r>
      </w:hyperlink>
      <w:r w:rsidRPr="000957C9">
        <w:rPr>
          <w:rFonts w:ascii="Comic Sans MS" w:hAnsi="Comic Sans MS"/>
          <w:color w:val="000000" w:themeColor="text1"/>
        </w:rPr>
        <w:t xml:space="preserve">. </w:t>
      </w:r>
    </w:p>
    <w:p w:rsidR="004B7CF9" w:rsidRPr="000957C9" w:rsidRDefault="004B7CF9" w:rsidP="000957C9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0957C9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0957C9">
        <w:rPr>
          <w:rFonts w:ascii="Comic Sans MS" w:hAnsi="Comic Sans MS"/>
          <w:color w:val="000000" w:themeColor="text1"/>
        </w:rPr>
        <w:t>Prickart</w:t>
      </w:r>
      <w:proofErr w:type="spellEnd"/>
      <w:r w:rsidRPr="000957C9">
        <w:rPr>
          <w:rFonts w:ascii="Comic Sans MS" w:hAnsi="Comic Sans MS"/>
          <w:color w:val="000000" w:themeColor="text1"/>
        </w:rPr>
        <w:t xml:space="preserve"> staan rond de 50 boerderijen en huizen met ongeveer 125 inwoners.</w:t>
      </w:r>
      <w:r w:rsidR="000957C9" w:rsidRPr="000957C9">
        <w:rPr>
          <w:rFonts w:ascii="Comic Sans MS" w:hAnsi="Comic Sans MS"/>
          <w:color w:val="000000" w:themeColor="text1"/>
        </w:rPr>
        <w:t xml:space="preserve"> </w:t>
      </w:r>
    </w:p>
    <w:p w:rsidR="00677863" w:rsidRPr="000957C9" w:rsidRDefault="00677863" w:rsidP="000957C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0957C9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69" w:rsidRDefault="00B70369">
      <w:r>
        <w:separator/>
      </w:r>
    </w:p>
  </w:endnote>
  <w:endnote w:type="continuationSeparator" w:id="0">
    <w:p w:rsidR="00B70369" w:rsidRDefault="00B7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57C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957C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69" w:rsidRDefault="00B70369">
      <w:r>
        <w:separator/>
      </w:r>
    </w:p>
  </w:footnote>
  <w:footnote w:type="continuationSeparator" w:id="0">
    <w:p w:rsidR="00B70369" w:rsidRDefault="00B7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7036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C2"/>
    <w:multiLevelType w:val="multilevel"/>
    <w:tmpl w:val="F2B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0862"/>
    <w:multiLevelType w:val="multilevel"/>
    <w:tmpl w:val="799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40E62"/>
    <w:multiLevelType w:val="hybridMultilevel"/>
    <w:tmpl w:val="E000E7E0"/>
    <w:lvl w:ilvl="0" w:tplc="029C99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03A2"/>
    <w:multiLevelType w:val="multilevel"/>
    <w:tmpl w:val="311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D71AD"/>
    <w:multiLevelType w:val="multilevel"/>
    <w:tmpl w:val="9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74F41"/>
    <w:multiLevelType w:val="multilevel"/>
    <w:tmpl w:val="60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04A66"/>
    <w:multiLevelType w:val="multilevel"/>
    <w:tmpl w:val="008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77B77"/>
    <w:multiLevelType w:val="multilevel"/>
    <w:tmpl w:val="C42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06C51"/>
    <w:multiLevelType w:val="multilevel"/>
    <w:tmpl w:val="6AF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34C52"/>
    <w:multiLevelType w:val="multilevel"/>
    <w:tmpl w:val="50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86F44"/>
    <w:multiLevelType w:val="multilevel"/>
    <w:tmpl w:val="C14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E2619"/>
    <w:multiLevelType w:val="multilevel"/>
    <w:tmpl w:val="976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527F7"/>
    <w:multiLevelType w:val="multilevel"/>
    <w:tmpl w:val="B57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F6FBD"/>
    <w:multiLevelType w:val="multilevel"/>
    <w:tmpl w:val="FE7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C5A41"/>
    <w:multiLevelType w:val="multilevel"/>
    <w:tmpl w:val="576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67C5E"/>
    <w:multiLevelType w:val="multilevel"/>
    <w:tmpl w:val="E7E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F755A"/>
    <w:multiLevelType w:val="multilevel"/>
    <w:tmpl w:val="9E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C4E4E"/>
    <w:multiLevelType w:val="multilevel"/>
    <w:tmpl w:val="75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1390E"/>
    <w:multiLevelType w:val="multilevel"/>
    <w:tmpl w:val="1A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A6F7E"/>
    <w:multiLevelType w:val="multilevel"/>
    <w:tmpl w:val="E53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FA1A0C"/>
    <w:multiLevelType w:val="multilevel"/>
    <w:tmpl w:val="FC5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7381C"/>
    <w:multiLevelType w:val="multilevel"/>
    <w:tmpl w:val="798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16974"/>
    <w:multiLevelType w:val="multilevel"/>
    <w:tmpl w:val="BDD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A1B0C"/>
    <w:multiLevelType w:val="multilevel"/>
    <w:tmpl w:val="A94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5482A"/>
    <w:multiLevelType w:val="multilevel"/>
    <w:tmpl w:val="74E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15FB8"/>
    <w:multiLevelType w:val="multilevel"/>
    <w:tmpl w:val="B27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E0AD8"/>
    <w:multiLevelType w:val="multilevel"/>
    <w:tmpl w:val="72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04A50"/>
    <w:multiLevelType w:val="multilevel"/>
    <w:tmpl w:val="615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E55A4"/>
    <w:multiLevelType w:val="multilevel"/>
    <w:tmpl w:val="93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1"/>
  </w:num>
  <w:num w:numId="5">
    <w:abstractNumId w:val="23"/>
  </w:num>
  <w:num w:numId="6">
    <w:abstractNumId w:val="27"/>
  </w:num>
  <w:num w:numId="7">
    <w:abstractNumId w:val="28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  <w:num w:numId="16">
    <w:abstractNumId w:val="4"/>
  </w:num>
  <w:num w:numId="17">
    <w:abstractNumId w:val="20"/>
  </w:num>
  <w:num w:numId="18">
    <w:abstractNumId w:val="19"/>
  </w:num>
  <w:num w:numId="19">
    <w:abstractNumId w:val="25"/>
  </w:num>
  <w:num w:numId="20">
    <w:abstractNumId w:val="5"/>
  </w:num>
  <w:num w:numId="21">
    <w:abstractNumId w:val="21"/>
  </w:num>
  <w:num w:numId="22">
    <w:abstractNumId w:val="3"/>
  </w:num>
  <w:num w:numId="23">
    <w:abstractNumId w:val="0"/>
  </w:num>
  <w:num w:numId="24">
    <w:abstractNumId w:val="8"/>
  </w:num>
  <w:num w:numId="25">
    <w:abstractNumId w:val="15"/>
  </w:num>
  <w:num w:numId="26">
    <w:abstractNumId w:val="22"/>
  </w:num>
  <w:num w:numId="27">
    <w:abstractNumId w:val="26"/>
  </w:num>
  <w:num w:numId="28">
    <w:abstractNumId w:val="24"/>
  </w:num>
  <w:num w:numId="2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57C9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B7CF9"/>
    <w:rsid w:val="004D0514"/>
    <w:rsid w:val="004D3B63"/>
    <w:rsid w:val="004E13A4"/>
    <w:rsid w:val="004E1630"/>
    <w:rsid w:val="004F0426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59FA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70369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9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7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9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4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0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Simpelveld_(gemeente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Bocholtz" TargetMode="External"/><Relationship Id="rId17" Type="http://schemas.openxmlformats.org/officeDocument/2006/relationships/hyperlink" Target="http://nl.wikipedia.org/wiki/Zandberg_(Bocholtz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Broek_(Bocholtz)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49_34_N_6_00_15_E_type:city_zoom:15_region:NL&amp;pagename=Pricka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Limburg_(Nederland)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2BDC-2E9B-4E79-BB3C-54D56BD7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945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2011-07-19T09:32:00Z</dcterms:created>
  <dcterms:modified xsi:type="dcterms:W3CDTF">2011-07-28T06:47:00Z</dcterms:modified>
</cp:coreProperties>
</file>