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5" w:rsidRPr="00A66C85" w:rsidRDefault="00AE1995" w:rsidP="00AE199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Boshoven</w:t>
      </w:r>
      <w:proofErr w:type="spellEnd"/>
      <w:r w:rsidRP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(Weert) (L) </w:t>
      </w:r>
      <w:r w:rsid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66C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66C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CB6C1D" wp14:editId="74FF7F4E">
            <wp:extent cx="222885" cy="222885"/>
            <wp:effectExtent l="0" t="0" r="5715" b="5715"/>
            <wp:docPr id="65" name="Afbeelding 6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66C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15' NB, 5° 41' OL</w:t>
        </w:r>
      </w:hyperlink>
    </w:p>
    <w:p w:rsidR="00A66C85" w:rsidRDefault="00AE1995" w:rsidP="00A66C8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66C85">
        <w:rPr>
          <w:rFonts w:ascii="Comic Sans MS" w:hAnsi="Comic Sans MS"/>
          <w:b/>
          <w:bCs/>
          <w:color w:val="000000" w:themeColor="text1"/>
        </w:rPr>
        <w:t>Boshoven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66C8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66C85">
        <w:rPr>
          <w:rFonts w:ascii="Comic Sans MS" w:hAnsi="Comic Sans MS"/>
          <w:iCs/>
          <w:color w:val="000000" w:themeColor="text1"/>
        </w:rPr>
        <w:t>Bosseve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) is een </w:t>
      </w:r>
      <w:hyperlink r:id="rId12" w:tooltip="Stadsdeel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stadsdeel</w:t>
        </w:r>
      </w:hyperlink>
      <w:r w:rsidRPr="00A66C85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A66C85">
        <w:rPr>
          <w:rFonts w:ascii="Comic Sans MS" w:hAnsi="Comic Sans MS"/>
          <w:color w:val="000000" w:themeColor="text1"/>
        </w:rPr>
        <w:t>noord-westkant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van de stad </w:t>
      </w:r>
      <w:hyperlink r:id="rId13" w:tooltip="Weert (stad)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Ontstaan uit de buurtschap </w:t>
      </w:r>
      <w:hyperlink r:id="rId14" w:tooltip="Oud-Boshoven (Weert)" w:history="1">
        <w:proofErr w:type="spellStart"/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Boshoven</w:t>
        </w:r>
        <w:proofErr w:type="spellEnd"/>
      </w:hyperlink>
      <w:r w:rsidRPr="00A66C85">
        <w:rPr>
          <w:rFonts w:ascii="Comic Sans MS" w:hAnsi="Comic Sans MS"/>
          <w:color w:val="000000" w:themeColor="text1"/>
        </w:rPr>
        <w:t xml:space="preserve">, net als bijvoorbeeld de wijk </w:t>
      </w:r>
      <w:hyperlink r:id="rId15" w:tooltip="Leuken (Weert)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Leuken</w:t>
        </w:r>
      </w:hyperlink>
      <w:r w:rsidRPr="00A66C85">
        <w:rPr>
          <w:rFonts w:ascii="Comic Sans MS" w:hAnsi="Comic Sans MS"/>
          <w:color w:val="000000" w:themeColor="text1"/>
        </w:rPr>
        <w:t xml:space="preserve">, wordt het tegenwoordig gezien als een </w:t>
      </w:r>
      <w:hyperlink r:id="rId16" w:tooltip="Woonwijk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A66C85">
        <w:rPr>
          <w:rFonts w:ascii="Comic Sans MS" w:hAnsi="Comic Sans MS"/>
          <w:color w:val="000000" w:themeColor="text1"/>
        </w:rPr>
        <w:t xml:space="preserve"> of stadsdeel van Weert. </w:t>
      </w:r>
    </w:p>
    <w:p w:rsidR="00A66C85" w:rsidRDefault="00AE1995" w:rsidP="00A66C8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66C85">
        <w:rPr>
          <w:rFonts w:ascii="Comic Sans MS" w:hAnsi="Comic Sans MS"/>
          <w:color w:val="000000" w:themeColor="text1"/>
        </w:rPr>
        <w:t>Boshoven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is het grootste stadsdeel van de stad Weert en is daarom redelijk zelfvoorzienend met een supermarkt, dorpshuis, kerk, drogist, een paar fietsenmakers, warme bakker, enzovoorts. </w:t>
      </w:r>
    </w:p>
    <w:p w:rsidR="00A66C85" w:rsidRDefault="00AE1995" w:rsidP="00A66C8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Dit ook mede door de enigszins geïsoleerde ligging ten opzichte van de rest van de stad. </w:t>
      </w:r>
    </w:p>
    <w:p w:rsidR="00A66C85" w:rsidRPr="00A66C85" w:rsidRDefault="00AE1995" w:rsidP="00A66C8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Style w:val="mw-headline"/>
          <w:rFonts w:ascii="Comic Sans MS" w:hAnsi="Comic Sans MS"/>
          <w:color w:val="000000" w:themeColor="text1"/>
        </w:rPr>
      </w:pPr>
      <w:proofErr w:type="spellStart"/>
      <w:r w:rsidRPr="00A66C85">
        <w:rPr>
          <w:rFonts w:ascii="Comic Sans MS" w:hAnsi="Comic Sans MS"/>
          <w:color w:val="000000" w:themeColor="text1"/>
        </w:rPr>
        <w:t>Boshoven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kent een bloeiend verenigingsleven, met onder andere een eigen carnavalsvereniging </w:t>
      </w:r>
      <w:r w:rsidRPr="00A66C85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A66C85">
        <w:rPr>
          <w:rFonts w:ascii="Comic Sans MS" w:hAnsi="Comic Sans MS"/>
          <w:iCs/>
          <w:color w:val="000000" w:themeColor="text1"/>
        </w:rPr>
        <w:t>Brökwachters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(De Brugwachters) </w:t>
      </w:r>
      <w:proofErr w:type="spellStart"/>
      <w:r w:rsidRPr="00A66C85">
        <w:rPr>
          <w:rFonts w:ascii="Comic Sans MS" w:hAnsi="Comic Sans MS"/>
          <w:color w:val="000000" w:themeColor="text1"/>
        </w:rPr>
        <w:t>Boshoven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bevat ook een groot sportpark met onder andere: voetbalvelden, handbalvelden, tennisbanen en een groot honkbal veld.</w:t>
      </w:r>
      <w:bookmarkStart w:id="0" w:name="_GoBack"/>
      <w:bookmarkEnd w:id="0"/>
    </w:p>
    <w:p w:rsidR="00A66C85" w:rsidRDefault="00AE1995" w:rsidP="00A66C85">
      <w:pPr>
        <w:pStyle w:val="Normaalweb"/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</w:pPr>
      <w:r w:rsidRPr="00A66C85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Bezienswaardigheden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66C85">
        <w:rPr>
          <w:rFonts w:ascii="Comic Sans MS" w:hAnsi="Comic Sans MS"/>
          <w:b/>
          <w:bCs/>
          <w:color w:val="000000" w:themeColor="text1"/>
        </w:rPr>
        <w:t>Boshoverschans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werd aangelegd </w:t>
      </w:r>
      <w:proofErr w:type="spellStart"/>
      <w:r w:rsidRPr="00A66C85">
        <w:rPr>
          <w:rFonts w:ascii="Comic Sans MS" w:hAnsi="Comic Sans MS"/>
          <w:color w:val="000000" w:themeColor="text1"/>
        </w:rPr>
        <w:t>om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66C85">
        <w:rPr>
          <w:rFonts w:ascii="Comic Sans MS" w:hAnsi="Comic Sans MS"/>
          <w:color w:val="000000" w:themeColor="text1"/>
        </w:rPr>
        <w:t>dorpelingen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tijdens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de </w:t>
      </w:r>
      <w:hyperlink r:id="rId17" w:tooltip="Tachtigjarige Oorlog" w:history="1">
        <w:proofErr w:type="spellStart"/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Tachtigjarige</w:t>
        </w:r>
        <w:proofErr w:type="spellEnd"/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Oorlog</w:t>
        </w:r>
        <w:proofErr w:type="spellEnd"/>
      </w:hyperlink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beschermen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tegen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Staatse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Spaanse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troepen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hun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bondgenoten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die </w:t>
      </w:r>
      <w:proofErr w:type="spellStart"/>
      <w:r w:rsidRPr="00A66C85">
        <w:rPr>
          <w:rFonts w:ascii="Comic Sans MS" w:hAnsi="Comic Sans MS"/>
          <w:color w:val="000000" w:themeColor="text1"/>
        </w:rPr>
        <w:t>omstreeks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hyperlink r:id="rId18" w:tooltip="1635" w:history="1">
        <w:r w:rsidRPr="00A66C85">
          <w:rPr>
            <w:rStyle w:val="Hyperlink"/>
            <w:rFonts w:ascii="Comic Sans MS" w:hAnsi="Comic Sans MS"/>
            <w:color w:val="000000" w:themeColor="text1"/>
            <w:u w:val="none"/>
          </w:rPr>
          <w:t>1635</w:t>
        </w:r>
      </w:hyperlink>
      <w:r w:rsidRPr="00A66C85">
        <w:rPr>
          <w:rFonts w:ascii="Comic Sans MS" w:hAnsi="Comic Sans MS"/>
          <w:color w:val="000000" w:themeColor="text1"/>
        </w:rPr>
        <w:t xml:space="preserve"> het </w:t>
      </w:r>
      <w:proofErr w:type="spellStart"/>
      <w:r w:rsidRPr="00A66C85">
        <w:rPr>
          <w:rFonts w:ascii="Comic Sans MS" w:hAnsi="Comic Sans MS"/>
          <w:color w:val="000000" w:themeColor="text1"/>
        </w:rPr>
        <w:t>platteland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onveilig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maakten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A66C85">
        <w:rPr>
          <w:rFonts w:ascii="Comic Sans MS" w:hAnsi="Comic Sans MS"/>
          <w:color w:val="000000" w:themeColor="text1"/>
        </w:rPr>
        <w:t>betrof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omgracht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omwald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stuk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grond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van 1 à 2 ha, </w:t>
      </w:r>
      <w:proofErr w:type="spellStart"/>
      <w:r w:rsidRPr="00A66C85">
        <w:rPr>
          <w:rFonts w:ascii="Comic Sans MS" w:hAnsi="Comic Sans MS"/>
          <w:color w:val="000000" w:themeColor="text1"/>
        </w:rPr>
        <w:t>waarop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iedere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dorpeling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perceeltje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had.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Aan de binnenzijde van de </w:t>
      </w:r>
      <w:proofErr w:type="spellStart"/>
      <w:r w:rsidRPr="00A66C85">
        <w:rPr>
          <w:rFonts w:ascii="Comic Sans MS" w:hAnsi="Comic Sans MS"/>
          <w:color w:val="000000" w:themeColor="text1"/>
        </w:rPr>
        <w:t>gracht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sloeg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men </w:t>
      </w:r>
      <w:proofErr w:type="spellStart"/>
      <w:r w:rsidRPr="00A66C85">
        <w:rPr>
          <w:rFonts w:ascii="Comic Sans MS" w:hAnsi="Comic Sans MS"/>
          <w:color w:val="000000" w:themeColor="text1"/>
        </w:rPr>
        <w:t>palen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in de </w:t>
      </w:r>
      <w:proofErr w:type="spellStart"/>
      <w:r w:rsidRPr="00A66C85">
        <w:rPr>
          <w:rFonts w:ascii="Comic Sans MS" w:hAnsi="Comic Sans MS"/>
          <w:color w:val="000000" w:themeColor="text1"/>
        </w:rPr>
        <w:t>grond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die met </w:t>
      </w:r>
      <w:proofErr w:type="spellStart"/>
      <w:r w:rsidRPr="00A66C85">
        <w:rPr>
          <w:rFonts w:ascii="Comic Sans MS" w:hAnsi="Comic Sans MS"/>
          <w:color w:val="000000" w:themeColor="text1"/>
        </w:rPr>
        <w:t>takken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werden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dichtgevlochten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Van de </w:t>
      </w:r>
      <w:proofErr w:type="spellStart"/>
      <w:r w:rsidRPr="00A66C85">
        <w:rPr>
          <w:rFonts w:ascii="Comic Sans MS" w:hAnsi="Comic Sans MS"/>
          <w:color w:val="000000" w:themeColor="text1"/>
        </w:rPr>
        <w:t>grond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die </w:t>
      </w:r>
      <w:proofErr w:type="spellStart"/>
      <w:r w:rsidRPr="00A66C85">
        <w:rPr>
          <w:rFonts w:ascii="Comic Sans MS" w:hAnsi="Comic Sans MS"/>
          <w:color w:val="000000" w:themeColor="text1"/>
        </w:rPr>
        <w:t>gebruikt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A66C85">
        <w:rPr>
          <w:rFonts w:ascii="Comic Sans MS" w:hAnsi="Comic Sans MS"/>
          <w:color w:val="000000" w:themeColor="text1"/>
        </w:rPr>
        <w:t>voor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het graven van de </w:t>
      </w:r>
      <w:proofErr w:type="spellStart"/>
      <w:r w:rsidRPr="00A66C85">
        <w:rPr>
          <w:rFonts w:ascii="Comic Sans MS" w:hAnsi="Comic Sans MS"/>
          <w:color w:val="000000" w:themeColor="text1"/>
        </w:rPr>
        <w:t>gracht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werd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wal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gebouwd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66C85">
        <w:rPr>
          <w:rFonts w:ascii="Comic Sans MS" w:hAnsi="Comic Sans MS"/>
          <w:color w:val="000000" w:themeColor="text1"/>
        </w:rPr>
        <w:t>takkenbossen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van het </w:t>
      </w:r>
      <w:proofErr w:type="spellStart"/>
      <w:r w:rsidRPr="00A66C85">
        <w:rPr>
          <w:rFonts w:ascii="Comic Sans MS" w:hAnsi="Comic Sans MS"/>
          <w:color w:val="000000" w:themeColor="text1"/>
        </w:rPr>
        <w:t>vlechtwerk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staken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nog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iets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boven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66C85">
        <w:rPr>
          <w:rFonts w:ascii="Comic Sans MS" w:hAnsi="Comic Sans MS"/>
          <w:color w:val="000000" w:themeColor="text1"/>
        </w:rPr>
        <w:t>wal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uit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zodat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bewakers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wel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het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ander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konden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zien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maar </w:t>
      </w:r>
      <w:proofErr w:type="spellStart"/>
      <w:r w:rsidRPr="00A66C85">
        <w:rPr>
          <w:rFonts w:ascii="Comic Sans MS" w:hAnsi="Comic Sans MS"/>
          <w:color w:val="000000" w:themeColor="text1"/>
        </w:rPr>
        <w:t>tegelijk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nog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enige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bescherming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hadden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zelf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niet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goed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zien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waren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Een brug die opgehaald of </w:t>
      </w:r>
      <w:proofErr w:type="spellStart"/>
      <w:r w:rsidRPr="00A66C85">
        <w:rPr>
          <w:rFonts w:ascii="Comic Sans MS" w:hAnsi="Comic Sans MS"/>
          <w:color w:val="000000" w:themeColor="text1"/>
        </w:rPr>
        <w:t>weggehaald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kon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worden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bij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66C85">
        <w:rPr>
          <w:rFonts w:ascii="Comic Sans MS" w:hAnsi="Comic Sans MS"/>
          <w:color w:val="000000" w:themeColor="text1"/>
        </w:rPr>
        <w:t>poort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gaf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toegang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tot de </w:t>
      </w:r>
      <w:proofErr w:type="spellStart"/>
      <w:r w:rsidRPr="00A66C85">
        <w:rPr>
          <w:rFonts w:ascii="Comic Sans MS" w:hAnsi="Comic Sans MS"/>
          <w:color w:val="000000" w:themeColor="text1"/>
        </w:rPr>
        <w:t>schans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Binnen de schans kreeg </w:t>
      </w:r>
      <w:proofErr w:type="spellStart"/>
      <w:r w:rsidRPr="00A66C85">
        <w:rPr>
          <w:rFonts w:ascii="Comic Sans MS" w:hAnsi="Comic Sans MS"/>
          <w:color w:val="000000" w:themeColor="text1"/>
        </w:rPr>
        <w:t>elke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dorpeling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stuk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grond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om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een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tijdelijke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hut </w:t>
      </w:r>
      <w:proofErr w:type="spellStart"/>
      <w:r w:rsidRPr="00A66C85">
        <w:rPr>
          <w:rFonts w:ascii="Comic Sans MS" w:hAnsi="Comic Sans MS"/>
          <w:color w:val="000000" w:themeColor="text1"/>
        </w:rPr>
        <w:t>te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kunnen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bouwen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Als er gevaar dreigde </w:t>
      </w:r>
      <w:proofErr w:type="spellStart"/>
      <w:r w:rsidRPr="00A66C85">
        <w:rPr>
          <w:rFonts w:ascii="Comic Sans MS" w:hAnsi="Comic Sans MS"/>
          <w:color w:val="000000" w:themeColor="text1"/>
        </w:rPr>
        <w:t>werd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op de </w:t>
      </w:r>
      <w:proofErr w:type="spellStart"/>
      <w:r w:rsidRPr="00A66C85">
        <w:rPr>
          <w:rFonts w:ascii="Comic Sans MS" w:hAnsi="Comic Sans MS"/>
          <w:color w:val="000000" w:themeColor="text1"/>
        </w:rPr>
        <w:t>hoorn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geblazen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A66C85">
        <w:rPr>
          <w:rFonts w:ascii="Comic Sans MS" w:hAnsi="Comic Sans MS"/>
          <w:color w:val="000000" w:themeColor="text1"/>
        </w:rPr>
        <w:t>trok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iedere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dorpeling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zich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inclusief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vee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zo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snel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mogelijk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terug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binnen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66C85">
        <w:rPr>
          <w:rFonts w:ascii="Comic Sans MS" w:hAnsi="Comic Sans MS"/>
          <w:color w:val="000000" w:themeColor="text1"/>
        </w:rPr>
        <w:t>schans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. </w:t>
      </w:r>
    </w:p>
    <w:p w:rsidR="00AE1995" w:rsidRPr="00A66C85" w:rsidRDefault="00AE1995" w:rsidP="00A66C85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66C85">
        <w:rPr>
          <w:rFonts w:ascii="Comic Sans MS" w:hAnsi="Comic Sans MS"/>
          <w:color w:val="000000" w:themeColor="text1"/>
        </w:rPr>
        <w:t xml:space="preserve">Rond het midden van de 19e </w:t>
      </w:r>
      <w:proofErr w:type="spellStart"/>
      <w:r w:rsidRPr="00A66C85">
        <w:rPr>
          <w:rFonts w:ascii="Comic Sans MS" w:hAnsi="Comic Sans MS"/>
          <w:color w:val="000000" w:themeColor="text1"/>
        </w:rPr>
        <w:t>eeuw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werden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vrijwel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alle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schansen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A66C85">
        <w:rPr>
          <w:rFonts w:ascii="Comic Sans MS" w:hAnsi="Comic Sans MS"/>
          <w:color w:val="000000" w:themeColor="text1"/>
        </w:rPr>
        <w:t>Weert</w:t>
      </w:r>
      <w:proofErr w:type="spellEnd"/>
      <w:r w:rsidRPr="00A66C8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66C85">
        <w:rPr>
          <w:rFonts w:ascii="Comic Sans MS" w:hAnsi="Comic Sans MS"/>
          <w:color w:val="000000" w:themeColor="text1"/>
        </w:rPr>
        <w:t>gesloopt</w:t>
      </w:r>
      <w:proofErr w:type="spellEnd"/>
      <w:r w:rsidRPr="00A66C85">
        <w:rPr>
          <w:rFonts w:ascii="Comic Sans MS" w:hAnsi="Comic Sans MS"/>
          <w:color w:val="000000" w:themeColor="text1"/>
        </w:rPr>
        <w:t>.</w:t>
      </w:r>
    </w:p>
    <w:sectPr w:rsidR="00AE1995" w:rsidRPr="00A66C8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53" w:rsidRDefault="000F5553">
      <w:r>
        <w:separator/>
      </w:r>
    </w:p>
  </w:endnote>
  <w:endnote w:type="continuationSeparator" w:id="0">
    <w:p w:rsidR="000F5553" w:rsidRDefault="000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6C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F555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53" w:rsidRDefault="000F5553">
      <w:r>
        <w:separator/>
      </w:r>
    </w:p>
  </w:footnote>
  <w:footnote w:type="continuationSeparator" w:id="0">
    <w:p w:rsidR="000F5553" w:rsidRDefault="000F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CBC0C10" wp14:editId="75277F1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F555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8"/>
    <w:multiLevelType w:val="multilevel"/>
    <w:tmpl w:val="C42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35ECC"/>
    <w:multiLevelType w:val="hybridMultilevel"/>
    <w:tmpl w:val="0B16B67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96C8E"/>
    <w:multiLevelType w:val="multilevel"/>
    <w:tmpl w:val="BA9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0661C"/>
    <w:multiLevelType w:val="multilevel"/>
    <w:tmpl w:val="FE8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B38BB"/>
    <w:multiLevelType w:val="multilevel"/>
    <w:tmpl w:val="3E3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1193C"/>
    <w:multiLevelType w:val="hybridMultilevel"/>
    <w:tmpl w:val="AD6224A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27AD9"/>
    <w:multiLevelType w:val="multilevel"/>
    <w:tmpl w:val="3DC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B1905"/>
    <w:multiLevelType w:val="hybridMultilevel"/>
    <w:tmpl w:val="1C66DD2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3574E"/>
    <w:multiLevelType w:val="multilevel"/>
    <w:tmpl w:val="3BD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66174"/>
    <w:multiLevelType w:val="hybridMultilevel"/>
    <w:tmpl w:val="F8B2749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81E66"/>
    <w:multiLevelType w:val="multilevel"/>
    <w:tmpl w:val="D6E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92E1B"/>
    <w:multiLevelType w:val="multilevel"/>
    <w:tmpl w:val="20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84EA6"/>
    <w:multiLevelType w:val="multilevel"/>
    <w:tmpl w:val="08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0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5480"/>
    <w:rsid w:val="00096912"/>
    <w:rsid w:val="00096BDA"/>
    <w:rsid w:val="000A1689"/>
    <w:rsid w:val="000E6501"/>
    <w:rsid w:val="000F5553"/>
    <w:rsid w:val="00111199"/>
    <w:rsid w:val="00120CFC"/>
    <w:rsid w:val="00143DC4"/>
    <w:rsid w:val="001541B9"/>
    <w:rsid w:val="00171F71"/>
    <w:rsid w:val="001A3C78"/>
    <w:rsid w:val="001C7D1F"/>
    <w:rsid w:val="001D1561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434C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66C85"/>
    <w:rsid w:val="00A87A75"/>
    <w:rsid w:val="00A950C2"/>
    <w:rsid w:val="00AC0E49"/>
    <w:rsid w:val="00AE1995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6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74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6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0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12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ert_(stad)" TargetMode="External"/><Relationship Id="rId18" Type="http://schemas.openxmlformats.org/officeDocument/2006/relationships/hyperlink" Target="http://nl.wikipedia.org/wiki/1635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dsdeel" TargetMode="External"/><Relationship Id="rId17" Type="http://schemas.openxmlformats.org/officeDocument/2006/relationships/hyperlink" Target="http://nl.wikipedia.org/wiki/Tachtigjarige_Oor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onwij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uken_(Weer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5_16_N_5_40_44_E_zoom:14&amp;pagename=Boshoven_(Weert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-Boshoven_(Weert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2643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2011-05-31T11:16:00Z</dcterms:created>
  <dcterms:modified xsi:type="dcterms:W3CDTF">2011-06-29T14:17:00Z</dcterms:modified>
</cp:coreProperties>
</file>