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9D" w:rsidRPr="00FC4C9D" w:rsidRDefault="009F299D" w:rsidP="009F299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C4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Bergen (Limburg) </w:t>
      </w:r>
      <w:r w:rsidR="00FC4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C4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C4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C4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C4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C4C9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298AFF4" wp14:editId="06A2EE7F">
            <wp:extent cx="222885" cy="222885"/>
            <wp:effectExtent l="0" t="0" r="5715" b="5715"/>
            <wp:docPr id="220" name="Afbeelding 2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C4C9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36' NB, 6° 2' OL</w:t>
        </w:r>
      </w:hyperlink>
    </w:p>
    <w:p w:rsidR="00FC4C9D" w:rsidRDefault="009F299D" w:rsidP="00FC4C9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4C9D">
        <w:rPr>
          <w:rFonts w:ascii="Comic Sans MS" w:hAnsi="Comic Sans MS"/>
          <w:b/>
          <w:bCs/>
          <w:color w:val="000000" w:themeColor="text1"/>
        </w:rPr>
        <w:t>Bergen</w:t>
      </w:r>
      <w:r w:rsidRPr="00FC4C9D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FC4C9D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C4C9D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C4C9D">
        <w:rPr>
          <w:rFonts w:ascii="Comic Sans MS" w:hAnsi="Comic Sans MS"/>
          <w:color w:val="000000" w:themeColor="text1"/>
        </w:rPr>
        <w:t xml:space="preserve"> </w:t>
      </w:r>
      <w:hyperlink r:id="rId14" w:tooltip="Limburg (Nederland)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FC4C9D">
        <w:rPr>
          <w:rFonts w:ascii="Comic Sans MS" w:hAnsi="Comic Sans MS"/>
          <w:color w:val="000000" w:themeColor="text1"/>
        </w:rPr>
        <w:t xml:space="preserve">. </w:t>
      </w:r>
    </w:p>
    <w:p w:rsidR="00FC4C9D" w:rsidRPr="00FC4C9D" w:rsidRDefault="009F299D" w:rsidP="00FC4C9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4C9D">
        <w:rPr>
          <w:rFonts w:ascii="Comic Sans MS" w:hAnsi="Comic Sans MS"/>
          <w:color w:val="000000" w:themeColor="text1"/>
        </w:rPr>
        <w:t xml:space="preserve">De gemeente telt 13.340 inwoners (31 december 2010, bron: </w:t>
      </w:r>
      <w:hyperlink r:id="rId15" w:tooltip="Centraal Bureau voor de Statistiek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FC4C9D">
        <w:rPr>
          <w:rFonts w:ascii="Comic Sans MS" w:hAnsi="Comic Sans MS"/>
          <w:color w:val="000000" w:themeColor="text1"/>
        </w:rPr>
        <w:t xml:space="preserve">) en heeft een oppervlakte van zo'n 110 </w:t>
      </w:r>
      <w:hyperlink r:id="rId16" w:tooltip="Vierkante kilometer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FC4C9D">
        <w:rPr>
          <w:rFonts w:ascii="Comic Sans MS" w:hAnsi="Comic Sans MS"/>
          <w:color w:val="000000" w:themeColor="text1"/>
        </w:rPr>
        <w:t xml:space="preserve"> (waarvan slechts enige km² water).</w:t>
      </w:r>
    </w:p>
    <w:p w:rsidR="009F299D" w:rsidRPr="00FC4C9D" w:rsidRDefault="009F299D" w:rsidP="009F299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C4C9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Kernen</w:t>
      </w:r>
      <w:proofErr w:type="spellEnd"/>
    </w:p>
    <w:p w:rsidR="009F299D" w:rsidRPr="00FC4C9D" w:rsidRDefault="009F299D" w:rsidP="00FC4C9D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4C9D">
        <w:rPr>
          <w:rFonts w:ascii="Comic Sans MS" w:hAnsi="Comic Sans MS"/>
          <w:color w:val="000000" w:themeColor="text1"/>
        </w:rPr>
        <w:t xml:space="preserve">Dorpen: </w:t>
      </w:r>
      <w:hyperlink r:id="rId17" w:tooltip="Afferden (Limburg)" w:history="1"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Afferden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, </w:t>
      </w:r>
      <w:hyperlink r:id="rId18" w:tooltip="Aijen" w:history="1"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Aijen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, Bergen, </w:t>
      </w:r>
      <w:hyperlink r:id="rId19" w:tooltip="Nieuw Bergen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Nieuw Bergen</w:t>
        </w:r>
      </w:hyperlink>
      <w:r w:rsidRPr="00FC4C9D">
        <w:rPr>
          <w:rFonts w:ascii="Comic Sans MS" w:hAnsi="Comic Sans MS"/>
          <w:color w:val="000000" w:themeColor="text1"/>
        </w:rPr>
        <w:t xml:space="preserve">, </w:t>
      </w:r>
      <w:hyperlink r:id="rId20" w:tooltip="Siebengewald" w:history="1"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Siebengewald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, </w:t>
      </w:r>
      <w:hyperlink r:id="rId21" w:tooltip="Well (Limburg)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Well</w:t>
        </w:r>
      </w:hyperlink>
      <w:r w:rsidRPr="00FC4C9D">
        <w:rPr>
          <w:rFonts w:ascii="Comic Sans MS" w:hAnsi="Comic Sans MS"/>
          <w:color w:val="000000" w:themeColor="text1"/>
        </w:rPr>
        <w:t xml:space="preserve"> en </w:t>
      </w:r>
      <w:hyperlink r:id="rId22" w:tooltip="Wellerlooi" w:history="1"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Wellerlooi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. Gehuchten en buurtschappen: </w:t>
      </w:r>
      <w:hyperlink r:id="rId23" w:tooltip="Heukelom (Bergen))" w:history="1"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Heukelom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 en </w:t>
      </w:r>
      <w:hyperlink r:id="rId24" w:tooltip="Knikkerdorp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Knikkerdorp</w:t>
        </w:r>
      </w:hyperlink>
    </w:p>
    <w:p w:rsidR="009F299D" w:rsidRPr="00FC4C9D" w:rsidRDefault="009F299D" w:rsidP="009F299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C4C9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FC4C9D" w:rsidRDefault="009F299D" w:rsidP="00FC4C9D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4C9D">
        <w:rPr>
          <w:rFonts w:ascii="Comic Sans MS" w:hAnsi="Comic Sans MS"/>
          <w:color w:val="000000" w:themeColor="text1"/>
        </w:rPr>
        <w:t xml:space="preserve">Bergen maakte in ieder geval sinds de zestiende eeuw deel uit van de </w:t>
      </w:r>
      <w:hyperlink r:id="rId25" w:tooltip="Schepenbank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FC4C9D">
        <w:rPr>
          <w:rFonts w:ascii="Comic Sans MS" w:hAnsi="Comic Sans MS"/>
          <w:color w:val="000000" w:themeColor="text1"/>
        </w:rPr>
        <w:t xml:space="preserve"> Well en had geen eigen zegel of wapen. </w:t>
      </w:r>
    </w:p>
    <w:p w:rsidR="00FC4C9D" w:rsidRDefault="009F299D" w:rsidP="00FC4C9D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4C9D">
        <w:rPr>
          <w:rFonts w:ascii="Comic Sans MS" w:hAnsi="Comic Sans MS"/>
          <w:color w:val="000000" w:themeColor="text1"/>
        </w:rPr>
        <w:t xml:space="preserve">Bergen behoorde verder bij het </w:t>
      </w:r>
      <w:proofErr w:type="spellStart"/>
      <w:r w:rsidRPr="00FC4C9D">
        <w:rPr>
          <w:rFonts w:ascii="Comic Sans MS" w:hAnsi="Comic Sans MS"/>
          <w:color w:val="000000" w:themeColor="text1"/>
        </w:rPr>
        <w:t>Overkwartier</w:t>
      </w:r>
      <w:proofErr w:type="spellEnd"/>
      <w:r w:rsidRPr="00FC4C9D">
        <w:rPr>
          <w:rFonts w:ascii="Comic Sans MS" w:hAnsi="Comic Sans MS"/>
          <w:color w:val="000000" w:themeColor="text1"/>
        </w:rPr>
        <w:t xml:space="preserve"> van </w:t>
      </w:r>
      <w:hyperlink r:id="rId26" w:tooltip="Hertogdom Gelre" w:history="1"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 of </w:t>
      </w:r>
      <w:hyperlink r:id="rId27" w:tooltip="Spaanse Nederlanden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FC4C9D">
        <w:rPr>
          <w:rFonts w:ascii="Comic Sans MS" w:hAnsi="Comic Sans MS"/>
          <w:color w:val="000000" w:themeColor="text1"/>
        </w:rPr>
        <w:t xml:space="preserve"> </w:t>
      </w:r>
      <w:hyperlink r:id="rId28" w:tooltip="Opper-Gelre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. </w:t>
      </w:r>
    </w:p>
    <w:p w:rsidR="00FC4C9D" w:rsidRDefault="009F299D" w:rsidP="00FC4C9D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4C9D">
        <w:rPr>
          <w:rFonts w:ascii="Comic Sans MS" w:hAnsi="Comic Sans MS"/>
          <w:color w:val="000000" w:themeColor="text1"/>
        </w:rPr>
        <w:t xml:space="preserve">Tijdens de </w:t>
      </w:r>
      <w:hyperlink r:id="rId29" w:tooltip="Spaanse Successieoorlog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Spaanse Successieoorlog</w:t>
        </w:r>
      </w:hyperlink>
      <w:r w:rsidRPr="00FC4C9D">
        <w:rPr>
          <w:rFonts w:ascii="Comic Sans MS" w:hAnsi="Comic Sans MS"/>
          <w:color w:val="000000" w:themeColor="text1"/>
        </w:rPr>
        <w:t xml:space="preserve"> werd het door </w:t>
      </w:r>
      <w:hyperlink r:id="rId30" w:tooltip="Pruisen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Pruisische</w:t>
        </w:r>
      </w:hyperlink>
      <w:r w:rsidRPr="00FC4C9D">
        <w:rPr>
          <w:rFonts w:ascii="Comic Sans MS" w:hAnsi="Comic Sans MS"/>
          <w:color w:val="000000" w:themeColor="text1"/>
        </w:rPr>
        <w:t xml:space="preserve"> troepen bezet, en zo bleef het als deel van </w:t>
      </w:r>
      <w:hyperlink r:id="rId31" w:tooltip="Pruisisch Opper-Gelre" w:history="1"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Pruisisch Opper-</w:t>
        </w:r>
        <w:proofErr w:type="spellStart"/>
        <w:r w:rsidRPr="00FC4C9D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C4C9D">
        <w:rPr>
          <w:rFonts w:ascii="Comic Sans MS" w:hAnsi="Comic Sans MS"/>
          <w:color w:val="000000" w:themeColor="text1"/>
        </w:rPr>
        <w:t xml:space="preserve"> ongeveer een eeuw lang Duits (tot 1814). Op het Congres van Wenen in 1815 kwam er een nieuwe staatkundige indeling. </w:t>
      </w:r>
    </w:p>
    <w:p w:rsidR="00FC4C9D" w:rsidRDefault="009F299D" w:rsidP="00FC4C9D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4C9D">
        <w:rPr>
          <w:rFonts w:ascii="Comic Sans MS" w:hAnsi="Comic Sans MS"/>
          <w:color w:val="000000" w:themeColor="text1"/>
        </w:rPr>
        <w:t xml:space="preserve">De grens tussen Nederland en Pruisen (nu Duitsland) werd bepaald op een afstand van een kanonschot gemeten vanaf de rivier de Maas. </w:t>
      </w:r>
    </w:p>
    <w:p w:rsidR="009F299D" w:rsidRPr="00FC4C9D" w:rsidRDefault="009F299D" w:rsidP="00FC4C9D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FC4C9D">
        <w:rPr>
          <w:rFonts w:ascii="Comic Sans MS" w:hAnsi="Comic Sans MS"/>
          <w:color w:val="000000" w:themeColor="text1"/>
        </w:rPr>
        <w:t>Dit om een bufferzone te vormen in geval van een aanval uit het oosten.</w:t>
      </w:r>
    </w:p>
    <w:p w:rsidR="00677863" w:rsidRPr="00FC4C9D" w:rsidRDefault="00677863" w:rsidP="00FC4C9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C4C9D" w:rsidSect="003D6C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72" w:rsidRDefault="00CE0172">
      <w:r>
        <w:separator/>
      </w:r>
    </w:p>
  </w:endnote>
  <w:endnote w:type="continuationSeparator" w:id="0">
    <w:p w:rsidR="00CE0172" w:rsidRDefault="00C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C4C9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E017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72" w:rsidRDefault="00CE0172">
      <w:r>
        <w:separator/>
      </w:r>
    </w:p>
  </w:footnote>
  <w:footnote w:type="continuationSeparator" w:id="0">
    <w:p w:rsidR="00CE0172" w:rsidRDefault="00CE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E017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E"/>
    <w:multiLevelType w:val="hybridMultilevel"/>
    <w:tmpl w:val="65B6500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F3EC8"/>
    <w:multiLevelType w:val="hybridMultilevel"/>
    <w:tmpl w:val="7CAEB5C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83247"/>
    <w:multiLevelType w:val="hybridMultilevel"/>
    <w:tmpl w:val="33D2860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F0FE2"/>
    <w:multiLevelType w:val="hybridMultilevel"/>
    <w:tmpl w:val="FB906C0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84883"/>
    <w:multiLevelType w:val="hybridMultilevel"/>
    <w:tmpl w:val="27C89D9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704197"/>
    <w:multiLevelType w:val="hybridMultilevel"/>
    <w:tmpl w:val="E6E2E97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39"/>
  </w:num>
  <w:num w:numId="4">
    <w:abstractNumId w:val="38"/>
  </w:num>
  <w:num w:numId="5">
    <w:abstractNumId w:val="34"/>
  </w:num>
  <w:num w:numId="6">
    <w:abstractNumId w:val="22"/>
  </w:num>
  <w:num w:numId="7">
    <w:abstractNumId w:val="14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18"/>
  </w:num>
  <w:num w:numId="13">
    <w:abstractNumId w:val="36"/>
  </w:num>
  <w:num w:numId="14">
    <w:abstractNumId w:val="17"/>
  </w:num>
  <w:num w:numId="15">
    <w:abstractNumId w:val="6"/>
  </w:num>
  <w:num w:numId="16">
    <w:abstractNumId w:val="2"/>
  </w:num>
  <w:num w:numId="17">
    <w:abstractNumId w:val="35"/>
  </w:num>
  <w:num w:numId="18">
    <w:abstractNumId w:val="26"/>
  </w:num>
  <w:num w:numId="19">
    <w:abstractNumId w:val="7"/>
  </w:num>
  <w:num w:numId="20">
    <w:abstractNumId w:val="32"/>
  </w:num>
  <w:num w:numId="21">
    <w:abstractNumId w:val="4"/>
  </w:num>
  <w:num w:numId="22">
    <w:abstractNumId w:val="3"/>
  </w:num>
  <w:num w:numId="23">
    <w:abstractNumId w:val="11"/>
  </w:num>
  <w:num w:numId="24">
    <w:abstractNumId w:val="19"/>
  </w:num>
  <w:num w:numId="25">
    <w:abstractNumId w:val="28"/>
  </w:num>
  <w:num w:numId="26">
    <w:abstractNumId w:val="9"/>
  </w:num>
  <w:num w:numId="27">
    <w:abstractNumId w:val="24"/>
  </w:num>
  <w:num w:numId="28">
    <w:abstractNumId w:val="31"/>
  </w:num>
  <w:num w:numId="29">
    <w:abstractNumId w:val="15"/>
  </w:num>
  <w:num w:numId="30">
    <w:abstractNumId w:val="12"/>
  </w:num>
  <w:num w:numId="31">
    <w:abstractNumId w:val="25"/>
  </w:num>
  <w:num w:numId="32">
    <w:abstractNumId w:val="33"/>
  </w:num>
  <w:num w:numId="33">
    <w:abstractNumId w:val="20"/>
  </w:num>
  <w:num w:numId="34">
    <w:abstractNumId w:val="10"/>
  </w:num>
  <w:num w:numId="35">
    <w:abstractNumId w:val="21"/>
  </w:num>
  <w:num w:numId="36">
    <w:abstractNumId w:val="0"/>
  </w:num>
  <w:num w:numId="37">
    <w:abstractNumId w:val="23"/>
  </w:num>
  <w:num w:numId="38">
    <w:abstractNumId w:val="29"/>
  </w:num>
  <w:num w:numId="39">
    <w:abstractNumId w:val="5"/>
  </w:num>
  <w:num w:numId="40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A15F8"/>
    <w:rsid w:val="006B7DD2"/>
    <w:rsid w:val="006F1371"/>
    <w:rsid w:val="0073544A"/>
    <w:rsid w:val="00737B62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E0172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4C9D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Aijen" TargetMode="External"/><Relationship Id="rId26" Type="http://schemas.openxmlformats.org/officeDocument/2006/relationships/hyperlink" Target="http://nl.wikipedia.org/wiki/Hertogdom_Gelre" TargetMode="External"/><Relationship Id="rId21" Type="http://schemas.openxmlformats.org/officeDocument/2006/relationships/hyperlink" Target="http://nl.wikipedia.org/wiki/Well_(Limburg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fferden_(Limburg)" TargetMode="External"/><Relationship Id="rId25" Type="http://schemas.openxmlformats.org/officeDocument/2006/relationships/hyperlink" Target="http://nl.wikipedia.org/wiki/Schepenbank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erkante_kilometer" TargetMode="External"/><Relationship Id="rId20" Type="http://schemas.openxmlformats.org/officeDocument/2006/relationships/hyperlink" Target="http://nl.wikipedia.org/wiki/Siebengewald" TargetMode="External"/><Relationship Id="rId29" Type="http://schemas.openxmlformats.org/officeDocument/2006/relationships/hyperlink" Target="http://nl.wikipedia.org/wiki/Spaanse_Successie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Knikkerdorp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entraal_Bureau_voor_de_Statistiek" TargetMode="External"/><Relationship Id="rId23" Type="http://schemas.openxmlformats.org/officeDocument/2006/relationships/hyperlink" Target="http://nl.wikipedia.org/wiki/Heukelom_(Bergen))" TargetMode="External"/><Relationship Id="rId28" Type="http://schemas.openxmlformats.org/officeDocument/2006/relationships/hyperlink" Target="http://nl.wikipedia.org/wiki/Opper-Gelre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35_57_N_6_2_1_E_type:adm2nd_zoom:13_region:NL&amp;pagename=Bergen_(Limburg)" TargetMode="External"/><Relationship Id="rId19" Type="http://schemas.openxmlformats.org/officeDocument/2006/relationships/hyperlink" Target="http://nl.wikipedia.org/wiki/Nieuw_Bergen" TargetMode="External"/><Relationship Id="rId31" Type="http://schemas.openxmlformats.org/officeDocument/2006/relationships/hyperlink" Target="http://nl.wikipedia.org/wiki/Pruisisch_Opper-Gel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Wellerlooi" TargetMode="External"/><Relationship Id="rId27" Type="http://schemas.openxmlformats.org/officeDocument/2006/relationships/hyperlink" Target="http://nl.wikipedia.org/wiki/Spaanse_Nederlanden" TargetMode="External"/><Relationship Id="rId30" Type="http://schemas.openxmlformats.org/officeDocument/2006/relationships/hyperlink" Target="http://nl.wikipedia.org/wiki/Pruisen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2938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2011-05-31T09:51:00Z</dcterms:created>
  <dcterms:modified xsi:type="dcterms:W3CDTF">2011-06-29T13:08:00Z</dcterms:modified>
</cp:coreProperties>
</file>