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B" w:rsidRPr="005D629B" w:rsidRDefault="005D629B" w:rsidP="005D629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D6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Vorden</w:t>
      </w:r>
      <w:r w:rsidRPr="005D62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629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4A3E1B" wp14:editId="203D5446">
            <wp:extent cx="222885" cy="222885"/>
            <wp:effectExtent l="0" t="0" r="5715" b="5715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D629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 6' NB, 6 19' OL</w:t>
        </w:r>
      </w:hyperlink>
    </w:p>
    <w:p w:rsidR="005D629B" w:rsidRPr="005D629B" w:rsidRDefault="005D629B" w:rsidP="005D629B">
      <w:pPr>
        <w:pStyle w:val="Kop1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r w:rsidRPr="005D629B">
        <w:rPr>
          <w:rFonts w:ascii="Comic Sans MS" w:hAnsi="Comic Sans MS"/>
          <w:b w:val="0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7960C756" wp14:editId="10CC2B3A">
            <wp:simplePos x="0" y="0"/>
            <wp:positionH relativeFrom="column">
              <wp:posOffset>3994785</wp:posOffset>
            </wp:positionH>
            <wp:positionV relativeFrom="paragraph">
              <wp:posOffset>629285</wp:posOffset>
            </wp:positionV>
            <wp:extent cx="2520315" cy="3122295"/>
            <wp:effectExtent l="0" t="0" r="0" b="1905"/>
            <wp:wrapSquare wrapText="bothSides"/>
            <wp:docPr id="12" name="Afbeelding 12" descr="Het kasteel van V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t kasteel van Vorden">
                      <a:hlinkClick r:id="rId11" tooltip="&quot;Het kasteel van Vor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29B">
        <w:rPr>
          <w:rFonts w:ascii="Comic Sans MS" w:hAnsi="Comic Sans MS"/>
          <w:b w:val="0"/>
          <w:bCs w:val="0"/>
          <w:color w:val="000000" w:themeColor="text1"/>
          <w:sz w:val="24"/>
        </w:rPr>
        <w:t>Vorden</w:t>
      </w:r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 (</w:t>
      </w:r>
      <w:hyperlink r:id="rId13" w:tooltip="Nedersaksisch" w:history="1">
        <w:r w:rsidRPr="005D629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Nedersaksisch</w:t>
        </w:r>
      </w:hyperlink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: </w:t>
      </w:r>
      <w:r w:rsidRPr="005D629B">
        <w:rPr>
          <w:rFonts w:ascii="Comic Sans MS" w:hAnsi="Comic Sans MS"/>
          <w:b w:val="0"/>
          <w:iCs/>
          <w:color w:val="000000" w:themeColor="text1"/>
          <w:sz w:val="24"/>
        </w:rPr>
        <w:t>Vodden</w:t>
      </w:r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) is een dorp in de gemeente </w:t>
      </w:r>
      <w:hyperlink r:id="rId14" w:tooltip="Bronckhorst" w:history="1">
        <w:r w:rsidRPr="005D629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Bronckhorst</w:t>
        </w:r>
      </w:hyperlink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 in de </w:t>
      </w:r>
      <w:hyperlink r:id="rId15" w:tooltip="Nederland" w:history="1">
        <w:r w:rsidRPr="005D629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Nederlandse</w:t>
        </w:r>
      </w:hyperlink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6" w:tooltip="Provincie" w:history="1">
        <w:r w:rsidRPr="005D629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provincie</w:t>
        </w:r>
      </w:hyperlink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7" w:tooltip="Gelderland" w:history="1">
        <w:r w:rsidRPr="005D629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5D629B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5D629B" w:rsidRDefault="005D629B" w:rsidP="005D629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629B">
        <w:rPr>
          <w:rFonts w:ascii="Comic Sans MS" w:hAnsi="Comic Sans MS"/>
          <w:color w:val="000000" w:themeColor="text1"/>
        </w:rPr>
        <w:t xml:space="preserve">Het ligt ongeveer 10 km ten zuidoosten van </w:t>
      </w:r>
      <w:hyperlink r:id="rId18" w:tooltip="Zutphen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5D629B">
        <w:rPr>
          <w:rFonts w:ascii="Comic Sans MS" w:hAnsi="Comic Sans MS"/>
          <w:color w:val="000000" w:themeColor="text1"/>
        </w:rPr>
        <w:t xml:space="preserve"> en heeft ruim 7500 inwoners (inclusief de buitengebieden</w:t>
      </w:r>
    </w:p>
    <w:p w:rsidR="005D629B" w:rsidRPr="005D629B" w:rsidRDefault="005D629B" w:rsidP="005D629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629B">
        <w:rPr>
          <w:rFonts w:ascii="Comic Sans MS" w:hAnsi="Comic Sans MS"/>
          <w:color w:val="000000" w:themeColor="text1"/>
        </w:rPr>
        <w:t>De kern zelf telt circa 5100 inwoners.</w:t>
      </w:r>
      <w:hyperlink r:id="rId19" w:anchor="cite_note-1" w:history="1">
        <w:r w:rsidRPr="005D629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5D629B" w:rsidRDefault="005D629B" w:rsidP="005D629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629B">
        <w:rPr>
          <w:rFonts w:ascii="Comic Sans MS" w:hAnsi="Comic Sans MS"/>
          <w:color w:val="000000" w:themeColor="text1"/>
        </w:rPr>
        <w:t xml:space="preserve">Vorden wordt doorsneden door de weg van Zutphen naar </w:t>
      </w:r>
      <w:hyperlink r:id="rId20" w:tooltip="Ruurlo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Ruurlo</w:t>
        </w:r>
      </w:hyperlink>
      <w:r w:rsidRPr="005D629B">
        <w:rPr>
          <w:rFonts w:ascii="Comic Sans MS" w:hAnsi="Comic Sans MS"/>
          <w:color w:val="000000" w:themeColor="text1"/>
        </w:rPr>
        <w:t xml:space="preserve"> (</w:t>
      </w:r>
      <w:hyperlink r:id="rId21" w:tooltip="Provinciale weg 319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N319</w:t>
        </w:r>
      </w:hyperlink>
      <w:r w:rsidRPr="005D629B">
        <w:rPr>
          <w:rFonts w:ascii="Comic Sans MS" w:hAnsi="Comic Sans MS"/>
          <w:color w:val="000000" w:themeColor="text1"/>
        </w:rPr>
        <w:t xml:space="preserve">) en door de Baakse beek (ter plaatse ook wel Vordense beek genoemd), die naar de </w:t>
      </w:r>
      <w:hyperlink r:id="rId22" w:tooltip="IJssel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5D629B">
        <w:rPr>
          <w:rFonts w:ascii="Comic Sans MS" w:hAnsi="Comic Sans MS"/>
          <w:color w:val="000000" w:themeColor="text1"/>
        </w:rPr>
        <w:t xml:space="preserve"> stroomt. </w:t>
      </w:r>
    </w:p>
    <w:p w:rsidR="005D629B" w:rsidRPr="005D629B" w:rsidRDefault="005D629B" w:rsidP="005D629B">
      <w:pPr>
        <w:pStyle w:val="Normaalweb"/>
        <w:numPr>
          <w:ilvl w:val="0"/>
          <w:numId w:val="31"/>
        </w:numPr>
        <w:spacing w:before="120" w:beforeAutospacing="0" w:after="120" w:afterAutospacing="0"/>
      </w:pPr>
      <w:r w:rsidRPr="005D629B">
        <w:rPr>
          <w:rFonts w:ascii="Comic Sans MS" w:hAnsi="Comic Sans MS"/>
          <w:color w:val="000000" w:themeColor="text1"/>
        </w:rPr>
        <w:t xml:space="preserve">Vorden ligt aan de in 1878 geopende </w:t>
      </w:r>
      <w:hyperlink r:id="rId23" w:tooltip="Spoorlijn Zutphen - Gelsenkirchen-Bismarck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spoorlijn Zutphen - Winterswijk</w:t>
        </w:r>
      </w:hyperlink>
      <w:r w:rsidRPr="005D629B">
        <w:rPr>
          <w:rFonts w:ascii="Comic Sans MS" w:hAnsi="Comic Sans MS"/>
          <w:color w:val="000000" w:themeColor="text1"/>
        </w:rPr>
        <w:t xml:space="preserve"> en heeft een station.</w:t>
      </w:r>
    </w:p>
    <w:p w:rsidR="005D629B" w:rsidRPr="005D629B" w:rsidRDefault="005D629B" w:rsidP="005D629B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D629B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Kastelendorp</w:t>
      </w:r>
    </w:p>
    <w:p w:rsidR="005D629B" w:rsidRPr="005D629B" w:rsidRDefault="005D629B" w:rsidP="005D629B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629B">
        <w:rPr>
          <w:rFonts w:ascii="Comic Sans MS" w:hAnsi="Comic Sans MS"/>
          <w:color w:val="000000" w:themeColor="text1"/>
        </w:rPr>
        <w:t xml:space="preserve">Het bekendst is Vorden vanwege het feit dat het acht kastelen telt, waarmee het een van de meest </w:t>
      </w:r>
      <w:hyperlink r:id="rId24" w:tooltip="Kasteel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kastelen</w:t>
        </w:r>
      </w:hyperlink>
      <w:r w:rsidRPr="005D629B">
        <w:rPr>
          <w:rFonts w:ascii="Comic Sans MS" w:hAnsi="Comic Sans MS"/>
          <w:color w:val="000000" w:themeColor="text1"/>
        </w:rPr>
        <w:t>-rijke dorpen van Nederland is. Huis Vorden staat aan de rand van het dorp, de andere zeven staan er in een kring omheen.</w:t>
      </w:r>
    </w:p>
    <w:p w:rsid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25" w:tooltip="Kasteel Vorden" w:history="1">
        <w:r w:rsidRPr="005D629B">
          <w:rPr>
            <w:rStyle w:val="Hyperlink"/>
            <w:rFonts w:ascii="Comic Sans MS" w:hAnsi="Comic Sans MS"/>
            <w:iCs/>
            <w:color w:val="000000" w:themeColor="text1"/>
            <w:sz w:val="24"/>
            <w:u w:val="none"/>
          </w:rPr>
          <w:t>Huis Vorden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werd voor het eerst vermeld in 1315. In 1580, tijdens de </w:t>
      </w:r>
      <w:hyperlink r:id="rId26" w:tooltip="Tachtigjarige Oorlog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Tachtigjarige Oorlog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, werd het geplunderd en dertig jaar later hersteld. </w:t>
      </w:r>
    </w:p>
    <w:p w:rsid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5D629B">
        <w:rPr>
          <w:rFonts w:ascii="Comic Sans MS" w:hAnsi="Comic Sans MS"/>
          <w:color w:val="000000" w:themeColor="text1"/>
          <w:sz w:val="24"/>
        </w:rPr>
        <w:t xml:space="preserve">In 1976 werd het gerestaureerd en fungeerde het als gemeentehuis. 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5D629B">
        <w:rPr>
          <w:rFonts w:ascii="Comic Sans MS" w:hAnsi="Comic Sans MS"/>
          <w:color w:val="000000" w:themeColor="text1"/>
          <w:sz w:val="24"/>
        </w:rPr>
        <w:t>In 2004 heeft de gemeente Vorden het kasteel verkocht aan een particulier. Sindsdien wordt het kasteel gebruikt als huwelijkslocatie.</w:t>
      </w:r>
    </w:p>
    <w:p w:rsid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27" w:tooltip="Kasteel Hackfort" w:history="1">
        <w:r w:rsidRPr="005D629B">
          <w:rPr>
            <w:rStyle w:val="Hyperlink"/>
            <w:rFonts w:ascii="Comic Sans MS" w:hAnsi="Comic Sans MS"/>
            <w:iCs/>
            <w:color w:val="000000" w:themeColor="text1"/>
            <w:sz w:val="24"/>
            <w:u w:val="none"/>
          </w:rPr>
          <w:t>Kasteel Hackfort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werd voor het eerst genoemd in 1324.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5D629B">
        <w:rPr>
          <w:rFonts w:ascii="Comic Sans MS" w:hAnsi="Comic Sans MS"/>
          <w:color w:val="000000" w:themeColor="text1"/>
          <w:sz w:val="24"/>
        </w:rPr>
        <w:t xml:space="preserve">Na gedeeltelijk verwoest te zijn door een brand in 1586, tijdens de </w:t>
      </w:r>
      <w:hyperlink r:id="rId28" w:tooltip="Tachtigjarige Oorlog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Tachtigjarige Oorlog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, werd het herbouwd. De huidige voorgevel in </w:t>
      </w:r>
      <w:hyperlink r:id="rId29" w:tooltip="Lodewijk XVI van Frankrijk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Lodewijk XVI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-stijl kreeg het in </w:t>
      </w:r>
      <w:hyperlink r:id="rId30" w:tooltip="1788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1788</w:t>
        </w:r>
      </w:hyperlink>
      <w:r w:rsidRPr="005D629B">
        <w:rPr>
          <w:rFonts w:ascii="Comic Sans MS" w:hAnsi="Comic Sans MS"/>
          <w:color w:val="000000" w:themeColor="text1"/>
          <w:sz w:val="24"/>
        </w:rPr>
        <w:t>. Tegenwoordig is het opgedeeld in appartementen.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31" w:tooltip="Kasteel De Bramel" w:history="1">
        <w:r w:rsidRPr="005D629B">
          <w:rPr>
            <w:rStyle w:val="Hyperlink"/>
            <w:rFonts w:ascii="Comic Sans MS" w:hAnsi="Comic Sans MS"/>
            <w:iCs/>
            <w:color w:val="000000" w:themeColor="text1"/>
            <w:sz w:val="24"/>
            <w:u w:val="none"/>
          </w:rPr>
          <w:t>Den Bramel</w:t>
        </w:r>
      </w:hyperlink>
      <w:r w:rsidRPr="005D629B">
        <w:rPr>
          <w:rFonts w:ascii="Comic Sans MS" w:hAnsi="Comic Sans MS"/>
          <w:color w:val="000000" w:themeColor="text1"/>
          <w:sz w:val="24"/>
        </w:rPr>
        <w:t>. Van de voor het eerst in 1396 vermelde versie en die uit ongeveer 1645 resteert weinig meer; het huidige gebouw dateert grotendeels uit de periode 1720-1726.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5D629B">
        <w:rPr>
          <w:rFonts w:ascii="Comic Sans MS" w:hAnsi="Comic Sans MS"/>
          <w:iCs/>
          <w:color w:val="000000" w:themeColor="text1"/>
          <w:sz w:val="24"/>
        </w:rPr>
        <w:t>De Kieftskamp</w:t>
      </w:r>
      <w:r w:rsidRPr="005D629B">
        <w:rPr>
          <w:rFonts w:ascii="Comic Sans MS" w:hAnsi="Comic Sans MS"/>
          <w:color w:val="000000" w:themeColor="text1"/>
          <w:sz w:val="24"/>
        </w:rPr>
        <w:t xml:space="preserve">, in </w:t>
      </w:r>
      <w:hyperlink r:id="rId32" w:tooltip="Lodewijk XV van Frankrijk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Lodewijk XV</w:t>
        </w:r>
      </w:hyperlink>
      <w:r w:rsidRPr="005D629B">
        <w:rPr>
          <w:rFonts w:ascii="Comic Sans MS" w:hAnsi="Comic Sans MS"/>
          <w:color w:val="000000" w:themeColor="text1"/>
          <w:sz w:val="24"/>
        </w:rPr>
        <w:t>-stijl, werd in 1776 opgetrokken. In 1920 en 1930 werd het uitgebreid.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33" w:tooltip="Kasteel De Wildenborch" w:history="1">
        <w:r w:rsidRPr="005D629B">
          <w:rPr>
            <w:rStyle w:val="Hyperlink"/>
            <w:rFonts w:ascii="Comic Sans MS" w:hAnsi="Comic Sans MS"/>
            <w:iCs/>
            <w:color w:val="000000" w:themeColor="text1"/>
            <w:sz w:val="24"/>
            <w:u w:val="none"/>
          </w:rPr>
          <w:t>De Wildenborch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is een voormalige </w:t>
      </w:r>
      <w:hyperlink r:id="rId34" w:tooltip="Havezate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havezate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, voor het eerst in 1372 genoemd. Na verwoesting in 1490 werd het herbouwd tussen 1523 en 1533. In de </w:t>
      </w:r>
      <w:hyperlink r:id="rId35" w:tooltip="17e eeuw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17e eeuw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werd het grotendeels gesloopt. De overblijvende poorttoren werd onderdeel van een in </w:t>
      </w:r>
      <w:r w:rsidRPr="005D629B">
        <w:rPr>
          <w:rFonts w:ascii="Comic Sans MS" w:hAnsi="Comic Sans MS"/>
          <w:color w:val="000000" w:themeColor="text1"/>
          <w:sz w:val="24"/>
        </w:rPr>
        <w:lastRenderedPageBreak/>
        <w:t xml:space="preserve">1782 gebouwd nieuw landhuis. De zoon van de opdrachtgevers was de dichter </w:t>
      </w:r>
      <w:hyperlink r:id="rId36" w:tooltip="Anthony Christiaan Winand Staring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Anthony Staring</w:t>
        </w:r>
      </w:hyperlink>
      <w:r w:rsidRPr="005D629B">
        <w:rPr>
          <w:rFonts w:ascii="Comic Sans MS" w:hAnsi="Comic Sans MS"/>
          <w:color w:val="000000" w:themeColor="text1"/>
          <w:sz w:val="24"/>
        </w:rPr>
        <w:t>, die er van 1791 tot 1840 woonde. De verbouwing van 1847 werd in 1931 ongedaan gemaakt.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37" w:tooltip="Kasteel De Wiersse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De Wiersse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, voor het eerst genoemd in 1288. Inmiddels vervallen werd het in 1681 herbouwd. In de </w:t>
      </w:r>
      <w:hyperlink r:id="rId38" w:tooltip="18e eeuw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18e eeuw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en in 1925 onderging het verbouwingen.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39" w:tooltip="Kasteel Onstein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Onstein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, in </w:t>
      </w:r>
      <w:hyperlink r:id="rId40" w:tooltip="Lodewijk XIV van Frankrijk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Lodewijk XIV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-stijl, werd gebouwd in 1711 op een plek waar voorheen een herenhuis uit 1613 had gestaan. Tegenwoordig in het bezit van </w:t>
      </w:r>
      <w:hyperlink r:id="rId41" w:tooltip="Hans Melchers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Hans Melchers</w:t>
        </w:r>
      </w:hyperlink>
      <w:r w:rsidRPr="005D629B">
        <w:rPr>
          <w:rFonts w:ascii="Comic Sans MS" w:hAnsi="Comic Sans MS"/>
          <w:color w:val="000000" w:themeColor="text1"/>
          <w:sz w:val="24"/>
        </w:rPr>
        <w:t>.</w:t>
      </w:r>
    </w:p>
    <w:p w:rsidR="005D629B" w:rsidRPr="005D629B" w:rsidRDefault="005D629B" w:rsidP="005D629B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42" w:tooltip="Huis Medler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Het Medler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is een uit de </w:t>
      </w:r>
      <w:hyperlink r:id="rId43" w:tooltip="17e eeuw" w:history="1">
        <w:r w:rsidRPr="005D629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17e eeuw</w:t>
        </w:r>
      </w:hyperlink>
      <w:r w:rsidRPr="005D629B">
        <w:rPr>
          <w:rFonts w:ascii="Comic Sans MS" w:hAnsi="Comic Sans MS"/>
          <w:color w:val="000000" w:themeColor="text1"/>
          <w:sz w:val="24"/>
        </w:rPr>
        <w:t xml:space="preserve"> daterend herenhuis, dat later nog meermalen werd verbouwd.</w:t>
      </w:r>
    </w:p>
    <w:p w:rsidR="005D629B" w:rsidRPr="005D629B" w:rsidRDefault="005D629B" w:rsidP="005D629B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629B">
        <w:rPr>
          <w:rFonts w:ascii="Comic Sans MS" w:hAnsi="Comic Sans MS"/>
          <w:iCs/>
          <w:color w:val="000000" w:themeColor="text1"/>
        </w:rPr>
        <w:t>Het Enzerinck</w:t>
      </w:r>
      <w:r w:rsidRPr="005D629B">
        <w:rPr>
          <w:rFonts w:ascii="Comic Sans MS" w:hAnsi="Comic Sans MS"/>
          <w:color w:val="000000" w:themeColor="text1"/>
        </w:rPr>
        <w:t xml:space="preserve"> is een in 1835-1836 gebouwd </w:t>
      </w:r>
      <w:hyperlink r:id="rId44" w:tooltip="Neoclassicisme" w:history="1">
        <w:r w:rsidRPr="005D629B">
          <w:rPr>
            <w:rStyle w:val="Hyperlink"/>
            <w:rFonts w:ascii="Comic Sans MS" w:hAnsi="Comic Sans MS"/>
            <w:color w:val="000000" w:themeColor="text1"/>
            <w:u w:val="none"/>
          </w:rPr>
          <w:t>neoclassicistisch</w:t>
        </w:r>
      </w:hyperlink>
      <w:r w:rsidRPr="005D629B">
        <w:rPr>
          <w:rFonts w:ascii="Comic Sans MS" w:hAnsi="Comic Sans MS"/>
          <w:color w:val="000000" w:themeColor="text1"/>
        </w:rPr>
        <w:t xml:space="preserve"> landhuis. Het uit 1850 daterende </w:t>
      </w:r>
      <w:r w:rsidRPr="005D629B">
        <w:rPr>
          <w:rFonts w:ascii="Comic Sans MS" w:hAnsi="Comic Sans MS"/>
          <w:iCs/>
          <w:color w:val="000000" w:themeColor="text1"/>
        </w:rPr>
        <w:t>Wientjesvoort</w:t>
      </w:r>
      <w:r w:rsidRPr="005D629B">
        <w:rPr>
          <w:rFonts w:ascii="Comic Sans MS" w:hAnsi="Comic Sans MS"/>
          <w:color w:val="000000" w:themeColor="text1"/>
        </w:rPr>
        <w:t xml:space="preserve"> heeft dezelfde stijl.</w:t>
      </w:r>
    </w:p>
    <w:p w:rsidR="00E80FC3" w:rsidRPr="005D629B" w:rsidRDefault="00E80FC3" w:rsidP="005D629B"/>
    <w:sectPr w:rsidR="00E80FC3" w:rsidRPr="005D629B" w:rsidSect="003D6C7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C9" w:rsidRDefault="00C356C9">
      <w:r>
        <w:separator/>
      </w:r>
    </w:p>
  </w:endnote>
  <w:endnote w:type="continuationSeparator" w:id="0">
    <w:p w:rsidR="00C356C9" w:rsidRDefault="00C3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629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356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C9" w:rsidRDefault="00C356C9">
      <w:r>
        <w:separator/>
      </w:r>
    </w:p>
  </w:footnote>
  <w:footnote w:type="continuationSeparator" w:id="0">
    <w:p w:rsidR="00C356C9" w:rsidRDefault="00C3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356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356C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46A19470" wp14:editId="3FC8667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356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356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D4"/>
    <w:multiLevelType w:val="hybridMultilevel"/>
    <w:tmpl w:val="3D16BF7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1B"/>
    <w:multiLevelType w:val="hybridMultilevel"/>
    <w:tmpl w:val="CA5A59E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1C67"/>
    <w:multiLevelType w:val="hybridMultilevel"/>
    <w:tmpl w:val="AAB8070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2E14"/>
    <w:multiLevelType w:val="hybridMultilevel"/>
    <w:tmpl w:val="06D45A14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7AE"/>
    <w:multiLevelType w:val="multilevel"/>
    <w:tmpl w:val="3D3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33EEF"/>
    <w:multiLevelType w:val="hybridMultilevel"/>
    <w:tmpl w:val="238AB25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4EFF"/>
    <w:multiLevelType w:val="hybridMultilevel"/>
    <w:tmpl w:val="87425D84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23393"/>
    <w:multiLevelType w:val="hybridMultilevel"/>
    <w:tmpl w:val="D1449582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C0214"/>
    <w:multiLevelType w:val="hybridMultilevel"/>
    <w:tmpl w:val="B79EB32E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77525"/>
    <w:multiLevelType w:val="hybridMultilevel"/>
    <w:tmpl w:val="CB00376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45DDC"/>
    <w:multiLevelType w:val="hybridMultilevel"/>
    <w:tmpl w:val="340AD4A0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0C03"/>
    <w:multiLevelType w:val="hybridMultilevel"/>
    <w:tmpl w:val="1ED8BDD8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11AEA"/>
    <w:multiLevelType w:val="hybridMultilevel"/>
    <w:tmpl w:val="5CDCE98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D5FFC"/>
    <w:multiLevelType w:val="hybridMultilevel"/>
    <w:tmpl w:val="3D2E6D98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C108E"/>
    <w:multiLevelType w:val="multilevel"/>
    <w:tmpl w:val="9A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66792"/>
    <w:multiLevelType w:val="hybridMultilevel"/>
    <w:tmpl w:val="2F34447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D0891"/>
    <w:multiLevelType w:val="multilevel"/>
    <w:tmpl w:val="B7D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A18B4"/>
    <w:multiLevelType w:val="multilevel"/>
    <w:tmpl w:val="D75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C6C37"/>
    <w:multiLevelType w:val="multilevel"/>
    <w:tmpl w:val="A952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E10D1"/>
    <w:multiLevelType w:val="hybridMultilevel"/>
    <w:tmpl w:val="ADBC812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C3997"/>
    <w:multiLevelType w:val="hybridMultilevel"/>
    <w:tmpl w:val="503C756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8066D"/>
    <w:multiLevelType w:val="hybridMultilevel"/>
    <w:tmpl w:val="8BD4A9E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A4211"/>
    <w:multiLevelType w:val="hybridMultilevel"/>
    <w:tmpl w:val="8368D01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9388A"/>
    <w:multiLevelType w:val="hybridMultilevel"/>
    <w:tmpl w:val="A0E88AE8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D1E5C"/>
    <w:multiLevelType w:val="hybridMultilevel"/>
    <w:tmpl w:val="E912F276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652B9"/>
    <w:multiLevelType w:val="hybridMultilevel"/>
    <w:tmpl w:val="934AFCEE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5F2"/>
    <w:multiLevelType w:val="multilevel"/>
    <w:tmpl w:val="3AD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715C3"/>
    <w:multiLevelType w:val="hybridMultilevel"/>
    <w:tmpl w:val="190064F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476FE"/>
    <w:multiLevelType w:val="hybridMultilevel"/>
    <w:tmpl w:val="9850C62E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A3694"/>
    <w:multiLevelType w:val="hybridMultilevel"/>
    <w:tmpl w:val="F456080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D3053"/>
    <w:multiLevelType w:val="hybridMultilevel"/>
    <w:tmpl w:val="362CC59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70A6B"/>
    <w:multiLevelType w:val="hybridMultilevel"/>
    <w:tmpl w:val="A96E922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16"/>
  </w:num>
  <w:num w:numId="6">
    <w:abstractNumId w:val="32"/>
  </w:num>
  <w:num w:numId="7">
    <w:abstractNumId w:val="3"/>
  </w:num>
  <w:num w:numId="8">
    <w:abstractNumId w:val="23"/>
  </w:num>
  <w:num w:numId="9">
    <w:abstractNumId w:val="30"/>
  </w:num>
  <w:num w:numId="10">
    <w:abstractNumId w:val="25"/>
  </w:num>
  <w:num w:numId="11">
    <w:abstractNumId w:val="28"/>
  </w:num>
  <w:num w:numId="12">
    <w:abstractNumId w:val="31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3"/>
  </w:num>
  <w:num w:numId="18">
    <w:abstractNumId w:val="9"/>
  </w:num>
  <w:num w:numId="19">
    <w:abstractNumId w:val="21"/>
  </w:num>
  <w:num w:numId="20">
    <w:abstractNumId w:val="10"/>
  </w:num>
  <w:num w:numId="21">
    <w:abstractNumId w:val="14"/>
  </w:num>
  <w:num w:numId="22">
    <w:abstractNumId w:val="6"/>
  </w:num>
  <w:num w:numId="23">
    <w:abstractNumId w:val="5"/>
  </w:num>
  <w:num w:numId="24">
    <w:abstractNumId w:val="7"/>
  </w:num>
  <w:num w:numId="25">
    <w:abstractNumId w:val="24"/>
  </w:num>
  <w:num w:numId="26">
    <w:abstractNumId w:val="4"/>
  </w:num>
  <w:num w:numId="27">
    <w:abstractNumId w:val="26"/>
  </w:num>
  <w:num w:numId="28">
    <w:abstractNumId w:val="17"/>
  </w:num>
  <w:num w:numId="29">
    <w:abstractNumId w:val="27"/>
  </w:num>
  <w:num w:numId="30">
    <w:abstractNumId w:val="29"/>
  </w:num>
  <w:num w:numId="31">
    <w:abstractNumId w:val="8"/>
  </w:num>
  <w:num w:numId="32">
    <w:abstractNumId w:val="12"/>
  </w:num>
  <w:num w:numId="3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8C5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C7239"/>
    <w:rsid w:val="004D0514"/>
    <w:rsid w:val="00521797"/>
    <w:rsid w:val="005410C1"/>
    <w:rsid w:val="0056505E"/>
    <w:rsid w:val="00570E35"/>
    <w:rsid w:val="00576212"/>
    <w:rsid w:val="0057696D"/>
    <w:rsid w:val="0059171C"/>
    <w:rsid w:val="005C09B6"/>
    <w:rsid w:val="005C55F0"/>
    <w:rsid w:val="005D629B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AC7779"/>
    <w:rsid w:val="00B029CC"/>
    <w:rsid w:val="00B10CD5"/>
    <w:rsid w:val="00B12A30"/>
    <w:rsid w:val="00B155F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356C9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80FC3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01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45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0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07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6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12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saksisch" TargetMode="External"/><Relationship Id="rId18" Type="http://schemas.openxmlformats.org/officeDocument/2006/relationships/hyperlink" Target="http://nl.wikipedia.org/wiki/Zutphen" TargetMode="External"/><Relationship Id="rId26" Type="http://schemas.openxmlformats.org/officeDocument/2006/relationships/hyperlink" Target="http://nl.wikipedia.org/wiki/Tachtigjarige_Oorlog" TargetMode="External"/><Relationship Id="rId39" Type="http://schemas.openxmlformats.org/officeDocument/2006/relationships/hyperlink" Target="http://nl.wikipedia.org/wiki/Kasteel_Onstein" TargetMode="External"/><Relationship Id="rId21" Type="http://schemas.openxmlformats.org/officeDocument/2006/relationships/hyperlink" Target="http://nl.wikipedia.org/wiki/Provinciale_weg_319" TargetMode="External"/><Relationship Id="rId34" Type="http://schemas.openxmlformats.org/officeDocument/2006/relationships/hyperlink" Target="http://nl.wikipedia.org/wiki/Havezate" TargetMode="External"/><Relationship Id="rId42" Type="http://schemas.openxmlformats.org/officeDocument/2006/relationships/hyperlink" Target="http://nl.wikipedia.org/wiki/Huis_Medler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9" Type="http://schemas.openxmlformats.org/officeDocument/2006/relationships/hyperlink" Target="http://nl.wikipedia.org/wiki/Lodewijk_XVI_van_Frankrijk" TargetMode="External"/><Relationship Id="rId11" Type="http://schemas.openxmlformats.org/officeDocument/2006/relationships/hyperlink" Target="http://nl.wikipedia.org/wiki/Bestand:Kasteel_Vorden1.jpg" TargetMode="External"/><Relationship Id="rId24" Type="http://schemas.openxmlformats.org/officeDocument/2006/relationships/hyperlink" Target="http://nl.wikipedia.org/wiki/Kasteel" TargetMode="External"/><Relationship Id="rId32" Type="http://schemas.openxmlformats.org/officeDocument/2006/relationships/hyperlink" Target="http://nl.wikipedia.org/wiki/Lodewijk_XV_van_Frankrijk" TargetMode="External"/><Relationship Id="rId37" Type="http://schemas.openxmlformats.org/officeDocument/2006/relationships/hyperlink" Target="http://nl.wikipedia.org/wiki/Kasteel_De_Wiersse" TargetMode="External"/><Relationship Id="rId40" Type="http://schemas.openxmlformats.org/officeDocument/2006/relationships/hyperlink" Target="http://nl.wikipedia.org/wiki/Lodewijk_XIV_van_Frankrij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Spoorlijn_Zutphen_-_Gelsenkirchen-Bismarck" TargetMode="External"/><Relationship Id="rId28" Type="http://schemas.openxmlformats.org/officeDocument/2006/relationships/hyperlink" Target="http://nl.wikipedia.org/wiki/Tachtigjarige_Oorlog" TargetMode="External"/><Relationship Id="rId36" Type="http://schemas.openxmlformats.org/officeDocument/2006/relationships/hyperlink" Target="http://nl.wikipedia.org/wiki/Anthony_Christiaan_Winand_Staring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6_15_N_6_18_47_E_type:city_scale:25000_region:NL&amp;pagename=Vorden" TargetMode="External"/><Relationship Id="rId19" Type="http://schemas.openxmlformats.org/officeDocument/2006/relationships/hyperlink" Target="http://nl.wikipedia.org/wiki/Vorden" TargetMode="External"/><Relationship Id="rId31" Type="http://schemas.openxmlformats.org/officeDocument/2006/relationships/hyperlink" Target="http://nl.wikipedia.org/wiki/Kasteel_De_Bramel" TargetMode="External"/><Relationship Id="rId44" Type="http://schemas.openxmlformats.org/officeDocument/2006/relationships/hyperlink" Target="http://nl.wikipedia.org/wiki/Neoclassicism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nckhorst" TargetMode="External"/><Relationship Id="rId22" Type="http://schemas.openxmlformats.org/officeDocument/2006/relationships/hyperlink" Target="http://nl.wikipedia.org/wiki/IJssel" TargetMode="External"/><Relationship Id="rId27" Type="http://schemas.openxmlformats.org/officeDocument/2006/relationships/hyperlink" Target="http://nl.wikipedia.org/wiki/Kasteel_Hackfort" TargetMode="External"/><Relationship Id="rId30" Type="http://schemas.openxmlformats.org/officeDocument/2006/relationships/hyperlink" Target="http://nl.wikipedia.org/wiki/1788" TargetMode="External"/><Relationship Id="rId35" Type="http://schemas.openxmlformats.org/officeDocument/2006/relationships/hyperlink" Target="http://nl.wikipedia.org/wiki/17e_eeuw" TargetMode="External"/><Relationship Id="rId43" Type="http://schemas.openxmlformats.org/officeDocument/2006/relationships/hyperlink" Target="http://nl.wikipedia.org/wiki/17e_eeuw" TargetMode="External"/><Relationship Id="rId48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Kasteel_Vorden" TargetMode="External"/><Relationship Id="rId33" Type="http://schemas.openxmlformats.org/officeDocument/2006/relationships/hyperlink" Target="http://nl.wikipedia.org/wiki/Kasteel_De_Wildenborch" TargetMode="External"/><Relationship Id="rId38" Type="http://schemas.openxmlformats.org/officeDocument/2006/relationships/hyperlink" Target="http://nl.wikipedia.org/wiki/18e_eeuw" TargetMode="External"/><Relationship Id="rId46" Type="http://schemas.openxmlformats.org/officeDocument/2006/relationships/header" Target="header2.xml"/><Relationship Id="rId20" Type="http://schemas.openxmlformats.org/officeDocument/2006/relationships/hyperlink" Target="http://nl.wikipedia.org/wiki/Ruurlo" TargetMode="External"/><Relationship Id="rId41" Type="http://schemas.openxmlformats.org/officeDocument/2006/relationships/hyperlink" Target="http://nl.wikipedia.org/wiki/Hans_Melch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2011-05-19T18:51:00Z</dcterms:created>
  <dcterms:modified xsi:type="dcterms:W3CDTF">2011-05-19T18:51:00Z</dcterms:modified>
</cp:coreProperties>
</file>