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AA" w:rsidRPr="002057AA" w:rsidRDefault="002057AA" w:rsidP="002057A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2057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Keijenborg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136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9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057A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 2' NB, 6 18' OL</w:t>
        </w:r>
      </w:hyperlink>
    </w:p>
    <w:p w:rsidR="002057AA" w:rsidRPr="00A42DC1" w:rsidRDefault="002057AA" w:rsidP="002057AA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b/>
          <w:bCs/>
          <w:color w:val="000000"/>
        </w:rPr>
        <w:t>Keijenborg</w:t>
      </w:r>
      <w:r w:rsidRPr="00A42DC1">
        <w:rPr>
          <w:rFonts w:ascii="Comic Sans MS" w:hAnsi="Comic Sans MS"/>
          <w:color w:val="000000"/>
        </w:rPr>
        <w:t xml:space="preserve"> (</w:t>
      </w:r>
      <w:hyperlink r:id="rId11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Nedersaksisch</w:t>
        </w:r>
      </w:hyperlink>
      <w:r w:rsidRPr="00A42DC1">
        <w:rPr>
          <w:rFonts w:ascii="Comic Sans MS" w:hAnsi="Comic Sans MS"/>
          <w:color w:val="000000"/>
        </w:rPr>
        <w:t xml:space="preserve">: </w:t>
      </w:r>
      <w:r w:rsidRPr="00A42DC1">
        <w:rPr>
          <w:rFonts w:ascii="Comic Sans MS" w:hAnsi="Comic Sans MS"/>
          <w:iCs/>
          <w:color w:val="000000"/>
        </w:rPr>
        <w:t>keijdarp</w:t>
      </w:r>
      <w:r w:rsidRPr="00A42DC1">
        <w:rPr>
          <w:rFonts w:ascii="Comic Sans MS" w:hAnsi="Comic Sans MS"/>
          <w:color w:val="000000"/>
        </w:rPr>
        <w:t xml:space="preserve">) is een dorp in de </w:t>
      </w:r>
      <w:hyperlink r:id="rId12" w:tooltip="Gemeente (bestuur)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gemeente</w:t>
        </w:r>
      </w:hyperlink>
      <w:r w:rsidRPr="00A42DC1">
        <w:rPr>
          <w:rFonts w:ascii="Comic Sans MS" w:hAnsi="Comic Sans MS"/>
          <w:color w:val="000000"/>
        </w:rPr>
        <w:t xml:space="preserve"> </w:t>
      </w:r>
      <w:hyperlink r:id="rId13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Bronckhorst</w:t>
        </w:r>
      </w:hyperlink>
      <w:r w:rsidRPr="00A42DC1">
        <w:rPr>
          <w:rFonts w:ascii="Comic Sans MS" w:hAnsi="Comic Sans MS"/>
          <w:color w:val="000000"/>
        </w:rPr>
        <w:t xml:space="preserve"> in de </w:t>
      </w:r>
      <w:hyperlink r:id="rId14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Achterhoek</w:t>
        </w:r>
      </w:hyperlink>
      <w:r w:rsidRPr="00A42DC1">
        <w:rPr>
          <w:rFonts w:ascii="Comic Sans MS" w:hAnsi="Comic Sans MS"/>
          <w:color w:val="000000"/>
        </w:rPr>
        <w:t xml:space="preserve">, in de </w:t>
      </w:r>
      <w:hyperlink r:id="rId15" w:tooltip="Nederland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A42DC1">
        <w:rPr>
          <w:rFonts w:ascii="Comic Sans MS" w:hAnsi="Comic Sans MS"/>
          <w:color w:val="000000"/>
        </w:rPr>
        <w:t xml:space="preserve"> </w:t>
      </w:r>
      <w:hyperlink r:id="rId16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A42DC1">
        <w:rPr>
          <w:rFonts w:ascii="Comic Sans MS" w:hAnsi="Comic Sans MS"/>
          <w:color w:val="000000"/>
        </w:rPr>
        <w:t xml:space="preserve"> </w:t>
      </w:r>
      <w:hyperlink r:id="rId17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A42DC1">
        <w:rPr>
          <w:rFonts w:ascii="Comic Sans MS" w:hAnsi="Comic Sans MS"/>
          <w:color w:val="000000"/>
        </w:rPr>
        <w:t>.</w:t>
      </w:r>
    </w:p>
    <w:p w:rsidR="002057AA" w:rsidRPr="00A42DC1" w:rsidRDefault="002057AA" w:rsidP="002057AA">
      <w:pPr>
        <w:pStyle w:val="Normaalweb"/>
        <w:numPr>
          <w:ilvl w:val="0"/>
          <w:numId w:val="14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color w:val="000000"/>
        </w:rPr>
        <w:t xml:space="preserve">Keijenborg ligt even westelijk van de doorgaande weg tussen </w:t>
      </w:r>
      <w:hyperlink r:id="rId18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Doetinchem</w:t>
        </w:r>
      </w:hyperlink>
      <w:r w:rsidRPr="00A42DC1">
        <w:rPr>
          <w:rFonts w:ascii="Comic Sans MS" w:hAnsi="Comic Sans MS"/>
          <w:color w:val="000000"/>
        </w:rPr>
        <w:t xml:space="preserve"> en </w:t>
      </w:r>
      <w:hyperlink r:id="rId19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Zutphen</w:t>
        </w:r>
      </w:hyperlink>
      <w:r w:rsidRPr="00A42DC1">
        <w:rPr>
          <w:rFonts w:ascii="Comic Sans MS" w:hAnsi="Comic Sans MS"/>
          <w:color w:val="000000"/>
        </w:rPr>
        <w:t>. Het heeft ruim 1100 inwoners</w:t>
      </w:r>
      <w:hyperlink r:id="rId20" w:anchor="cite_note-0" w:history="1">
        <w:r w:rsidRPr="00A42DC1">
          <w:rPr>
            <w:rStyle w:val="Hyperlink"/>
            <w:rFonts w:ascii="Comic Sans MS" w:hAnsi="Comic Sans MS"/>
            <w:color w:val="000000"/>
            <w:szCs w:val="19"/>
            <w:u w:val="none"/>
            <w:vertAlign w:val="superscript"/>
          </w:rPr>
          <w:t>[1]</w:t>
        </w:r>
      </w:hyperlink>
      <w:r w:rsidRPr="00A42DC1">
        <w:rPr>
          <w:rFonts w:ascii="Comic Sans MS" w:hAnsi="Comic Sans MS"/>
          <w:color w:val="000000"/>
        </w:rPr>
        <w:t xml:space="preserve"> en een kleine 1600 inclusief de buitengebieden.</w:t>
      </w:r>
      <w:hyperlink r:id="rId21" w:anchor="cite_note-1" w:history="1">
        <w:r w:rsidRPr="00A42DC1">
          <w:rPr>
            <w:rStyle w:val="Hyperlink"/>
            <w:rFonts w:ascii="Comic Sans MS" w:hAnsi="Comic Sans MS"/>
            <w:color w:val="000000"/>
            <w:szCs w:val="19"/>
            <w:u w:val="none"/>
            <w:vertAlign w:val="superscript"/>
          </w:rPr>
          <w:t>[2]</w:t>
        </w:r>
      </w:hyperlink>
    </w:p>
    <w:p w:rsidR="002057AA" w:rsidRPr="002057AA" w:rsidRDefault="002057AA" w:rsidP="002057A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057A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Oorsprong</w:t>
      </w:r>
    </w:p>
    <w:p w:rsidR="002057AA" w:rsidRPr="00A42DC1" w:rsidRDefault="002057AA" w:rsidP="002057A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color w:val="000000"/>
        </w:rPr>
        <w:t xml:space="preserve">Het dorp Keijenborg is naar Nederlandse maatstaven een vrij jong dorp. </w:t>
      </w:r>
    </w:p>
    <w:p w:rsidR="002057AA" w:rsidRPr="00A42DC1" w:rsidRDefault="002057AA" w:rsidP="002057A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color w:val="000000"/>
        </w:rPr>
        <w:t xml:space="preserve">In de zestiende eeuw stond de streek bekend onder de naam </w:t>
      </w:r>
      <w:hyperlink r:id="rId22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Het Gooi</w:t>
        </w:r>
      </w:hyperlink>
      <w:r w:rsidRPr="00A42DC1">
        <w:rPr>
          <w:rFonts w:ascii="Comic Sans MS" w:hAnsi="Comic Sans MS"/>
          <w:color w:val="000000"/>
        </w:rPr>
        <w:t xml:space="preserve">, dat bestond uit de dorpsgebieden van </w:t>
      </w:r>
      <w:hyperlink r:id="rId23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Zelhem</w:t>
        </w:r>
      </w:hyperlink>
      <w:r w:rsidRPr="00A42DC1">
        <w:rPr>
          <w:rFonts w:ascii="Comic Sans MS" w:hAnsi="Comic Sans MS"/>
          <w:color w:val="000000"/>
        </w:rPr>
        <w:t xml:space="preserve"> en het Gelderse </w:t>
      </w:r>
      <w:hyperlink r:id="rId24" w:tooltip="Hengelo (Gelderland)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Hengelo</w:t>
        </w:r>
      </w:hyperlink>
      <w:r w:rsidRPr="00A42DC1">
        <w:rPr>
          <w:rFonts w:ascii="Comic Sans MS" w:hAnsi="Comic Sans MS"/>
          <w:color w:val="000000"/>
        </w:rPr>
        <w:t xml:space="preserve">. </w:t>
      </w:r>
    </w:p>
    <w:p w:rsidR="002057AA" w:rsidRPr="00A42DC1" w:rsidRDefault="002057AA" w:rsidP="002057A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color w:val="000000"/>
        </w:rPr>
        <w:t xml:space="preserve">Het dorp ontstond rond een katholieke </w:t>
      </w:r>
      <w:hyperlink r:id="rId25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schuurkerk</w:t>
        </w:r>
      </w:hyperlink>
      <w:r w:rsidRPr="00A42DC1">
        <w:rPr>
          <w:rFonts w:ascii="Comic Sans MS" w:hAnsi="Comic Sans MS"/>
          <w:color w:val="000000"/>
        </w:rPr>
        <w:t xml:space="preserve">, gebouwd bij de boerderij Booltink. </w:t>
      </w:r>
    </w:p>
    <w:p w:rsidR="002057AA" w:rsidRPr="00A42DC1" w:rsidRDefault="002057AA" w:rsidP="002057A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A42DC1">
        <w:rPr>
          <w:rFonts w:ascii="Comic Sans MS" w:hAnsi="Comic Sans MS"/>
          <w:color w:val="000000"/>
        </w:rPr>
        <w:t xml:space="preserve">Bewijzen voor een </w:t>
      </w:r>
      <w:hyperlink r:id="rId26" w:tooltip="Havezathe" w:history="1">
        <w:r w:rsidRPr="00A42DC1">
          <w:rPr>
            <w:rStyle w:val="Hyperlink"/>
            <w:rFonts w:ascii="Comic Sans MS" w:hAnsi="Comic Sans MS"/>
            <w:color w:val="000000"/>
            <w:u w:val="none"/>
          </w:rPr>
          <w:t>havezathe</w:t>
        </w:r>
      </w:hyperlink>
      <w:r w:rsidRPr="00A42DC1">
        <w:rPr>
          <w:rFonts w:ascii="Comic Sans MS" w:hAnsi="Comic Sans MS"/>
          <w:color w:val="000000"/>
        </w:rPr>
        <w:t xml:space="preserve"> ‘Cijbergen’ als voorloper van de boerderij Booltink ontbreken, ondanks het veelvuldig voorkomen in de literatuur van deze havezathe.</w:t>
      </w:r>
    </w:p>
    <w:p w:rsidR="00241F12" w:rsidRPr="00A42DC1" w:rsidRDefault="00241F12" w:rsidP="002057AA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A42DC1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7C" w:rsidRDefault="0032217C">
      <w:r>
        <w:separator/>
      </w:r>
    </w:p>
  </w:endnote>
  <w:endnote w:type="continuationSeparator" w:id="0">
    <w:p w:rsidR="0032217C" w:rsidRDefault="0032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136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7C" w:rsidRDefault="0032217C">
      <w:r>
        <w:separator/>
      </w:r>
    </w:p>
  </w:footnote>
  <w:footnote w:type="continuationSeparator" w:id="0">
    <w:p w:rsidR="0032217C" w:rsidRDefault="0032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2D1363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10F01"/>
    <w:multiLevelType w:val="hybridMultilevel"/>
    <w:tmpl w:val="7974B58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16607"/>
    <w:multiLevelType w:val="hybridMultilevel"/>
    <w:tmpl w:val="CAFA7698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703E"/>
    <w:multiLevelType w:val="hybridMultilevel"/>
    <w:tmpl w:val="8760CD36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118B9"/>
    <w:multiLevelType w:val="hybridMultilevel"/>
    <w:tmpl w:val="3EB2A5F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4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D1363"/>
    <w:rsid w:val="002E081E"/>
    <w:rsid w:val="002F4D97"/>
    <w:rsid w:val="003021FE"/>
    <w:rsid w:val="003129FA"/>
    <w:rsid w:val="0032217C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42DC1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ronckhorst" TargetMode="External"/><Relationship Id="rId18" Type="http://schemas.openxmlformats.org/officeDocument/2006/relationships/hyperlink" Target="http://nl.wikipedia.org/wiki/Doetinchem" TargetMode="External"/><Relationship Id="rId26" Type="http://schemas.openxmlformats.org/officeDocument/2006/relationships/hyperlink" Target="http://nl.wikipedia.org/wiki/Havezath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ijenbo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Schuurker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Keijenbor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Hengelo_(Gelderland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Zelhem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1_47_N_6_17_45_E_type:city_zoom:14_region:NL&amp;pagename=Keijenborg" TargetMode="External"/><Relationship Id="rId19" Type="http://schemas.openxmlformats.org/officeDocument/2006/relationships/hyperlink" Target="http://nl.wikipedia.org/wiki/Zutph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erhoek" TargetMode="External"/><Relationship Id="rId22" Type="http://schemas.openxmlformats.org/officeDocument/2006/relationships/hyperlink" Target="http://nl.wikipedia.org/wiki/Het_Gooi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1970</CharactersWithSpaces>
  <SharedDoc>false</SharedDoc>
  <HLinks>
    <vt:vector size="108" baseType="variant">
      <vt:variant>
        <vt:i4>6357050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http://nl.wikipedia.org/wiki/Havezathe</vt:lpwstr>
      </vt:variant>
      <vt:variant>
        <vt:lpwstr/>
      </vt:variant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http://nl.wikipedia.org/wiki/Schuurkerk</vt:lpwstr>
      </vt:variant>
      <vt:variant>
        <vt:lpwstr/>
      </vt:variant>
      <vt:variant>
        <vt:i4>4587626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http://nl.wikipedia.org/wiki/Hengelo_(Gelderland)</vt:lpwstr>
      </vt:variant>
      <vt:variant>
        <vt:lpwstr/>
      </vt:variant>
      <vt:variant>
        <vt:i4>6750266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http://nl.wikipedia.org/wiki/Zelhem</vt:lpwstr>
      </vt:variant>
      <vt:variant>
        <vt:lpwstr/>
      </vt:variant>
      <vt:variant>
        <vt:i4>98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http://nl.wikipedia.org/wiki/Het_Gooi</vt:lpwstr>
      </vt:variant>
      <vt:variant>
        <vt:lpwstr/>
      </vt:variant>
      <vt:variant>
        <vt:i4>5767291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http://nl.wikipedia.org/wiki/Keijenborg</vt:lpwstr>
      </vt:variant>
      <vt:variant>
        <vt:lpwstr>cite_note-1</vt:lpwstr>
      </vt:variant>
      <vt:variant>
        <vt:i4>5767291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http://nl.wikipedia.org/wiki/Keijenborg</vt:lpwstr>
      </vt:variant>
      <vt:variant>
        <vt:lpwstr>cite_note-0</vt:lpwstr>
      </vt:variant>
      <vt:variant>
        <vt:i4>1835095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http://nl.wikipedia.org/wiki/Zutphen</vt:lpwstr>
      </vt:variant>
      <vt:variant>
        <vt:lpwstr/>
      </vt:variant>
      <vt:variant>
        <vt:i4>7995434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7864357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7667773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http://nl.wikipedia.org/wiki/Achterhoek</vt:lpwstr>
      </vt:variant>
      <vt:variant>
        <vt:lpwstr/>
      </vt:variant>
      <vt:variant>
        <vt:i4>1310812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http://nl.wikipedia.org/wiki/Bronckhorst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6619173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http://nl.wikipedia.org/wiki/Nedersaksisch</vt:lpwstr>
      </vt:variant>
      <vt:variant>
        <vt:lpwstr/>
      </vt:variant>
      <vt:variant>
        <vt:i4>3801128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http://toolserver.org/~geohack/geohack.php?language=nl&amp;params=52_1_47_N_6_17_45_E_type:city_zoom:14_region:NL&amp;pagename=Keijenborg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2011-05-16T07:00:00Z</dcterms:created>
  <dcterms:modified xsi:type="dcterms:W3CDTF">2011-05-16T07:00:00Z</dcterms:modified>
</cp:coreProperties>
</file>