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8F" w:rsidRPr="00A91B8F" w:rsidRDefault="00A91B8F" w:rsidP="00A91B8F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A91B8F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Gaanderhei</w:t>
      </w:r>
      <w:r w:rsidRPr="00A91B8F">
        <w:rPr>
          <w:rFonts w:ascii="Comic Sans MS" w:hAnsi="Comic Sans MS"/>
          <w:bCs w:val="0"/>
          <w:sz w:val="24"/>
          <w:szCs w:val="24"/>
          <w:bdr w:val="single" w:sz="4" w:space="0" w:color="auto"/>
          <w:shd w:val="clear" w:color="auto" w:fill="FFFF00"/>
        </w:rPr>
        <w:t xml:space="preserve"> (GLD)</w:t>
      </w:r>
      <w:r w:rsidRPr="00A91B8F">
        <w:rPr>
          <w:rFonts w:ascii="Comic Sans MS" w:hAnsi="Comic Sans MS"/>
          <w:bCs w:val="0"/>
          <w:sz w:val="24"/>
          <w:szCs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 w:val="0"/>
          <w:bCs w:val="0"/>
          <w:sz w:val="24"/>
          <w:szCs w:val="24"/>
          <w:bdr w:val="single" w:sz="4" w:space="0" w:color="auto"/>
          <w:shd w:val="clear" w:color="auto" w:fill="FFFF00"/>
        </w:rPr>
        <w:tab/>
      </w:r>
      <w:r w:rsidRPr="00A91B8F">
        <w:rPr>
          <w:rFonts w:ascii="Comic Sans MS" w:hAnsi="Comic Sans MS"/>
          <w:b w:val="0"/>
          <w:bCs w:val="0"/>
          <w:sz w:val="24"/>
          <w:szCs w:val="24"/>
          <w:bdr w:val="single" w:sz="4" w:space="0" w:color="auto"/>
          <w:shd w:val="clear" w:color="auto" w:fill="FFFF00"/>
        </w:rPr>
        <w:t xml:space="preserve"> </w:t>
      </w:r>
      <w:r w:rsidR="009B1A1B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9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91B8F">
          <w:rPr>
            <w:rFonts w:ascii="Comic Sans MS" w:hAnsi="Comic Sans MS"/>
            <w:color w:val="0000FF"/>
            <w:sz w:val="24"/>
            <w:szCs w:val="24"/>
            <w:u w:val="single"/>
            <w:bdr w:val="single" w:sz="4" w:space="0" w:color="auto"/>
            <w:shd w:val="clear" w:color="auto" w:fill="FFFF00"/>
          </w:rPr>
          <w:t>51° 56' NB, 6° 22' OL</w:t>
        </w:r>
      </w:hyperlink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De </w:t>
      </w:r>
      <w:r w:rsidRPr="007472F2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Gaanderhei</w:t>
      </w: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11" w:tooltip="Buurtschap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ten oosten van het dorp </w:t>
      </w:r>
      <w:hyperlink r:id="rId12" w:tooltip="Gaanderen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Gaanderen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in de gemeente </w:t>
      </w:r>
      <w:hyperlink r:id="rId13" w:tooltip="Doetinchem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Doetinchem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in de Nederlandse </w:t>
      </w:r>
      <w:hyperlink r:id="rId14" w:tooltip="Provincie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5" w:tooltip="Gelderland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Het is een gebied met een geleidelijke overgang van een voornamelijk agrarisch </w:t>
      </w:r>
      <w:hyperlink r:id="rId16" w:tooltip="Landschap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landschap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naar de dichte bebouwing van Gaanderen.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Het landschap wordt gekenmerkt door </w:t>
      </w:r>
      <w:hyperlink r:id="rId17" w:tooltip="Dekzand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dekzandreliëf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met </w:t>
      </w:r>
      <w:hyperlink r:id="rId18" w:tooltip="Dekzandrug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dekzandruggen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en -kopjes. Een groot deel van de Gaanderhei is een </w:t>
      </w:r>
      <w:hyperlink r:id="rId19" w:tooltip="Heide (vegetatie)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heide</w:t>
        </w:r>
      </w:hyperlink>
      <w:hyperlink r:id="rId20" w:tooltip="Ontginning (cultuur)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ontginningengebied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dat in de jaren ’20 van de twintigste eeuw is ontgonnen. 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De wegen zijn hier recht en hebben een vanuit Gaanderen stervormig uitwaaierende structuur. 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Het is een gebied met een gemengd grondgebruik van </w:t>
      </w:r>
      <w:hyperlink r:id="rId21" w:tooltip="Akker (landbouw)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akkers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22" w:tooltip="Weiland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weiden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>. Langs de rand van het dorp Gaanderen treffen we een kampenlandschap aan met verspreide oudere boerderijen, slingerende wegen en een reliëf met steilranden en hoger gelegen eenmans</w:t>
      </w:r>
      <w:hyperlink r:id="rId23" w:tooltip="Es (geografie)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essen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(kampen). 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>Ten oosten van het dorp vormen een aantal aaneengesloten kampen een grotere es met langs de rand een ringvormige wegenstructuur met boerderijen.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Er is hier voornamelijk sprake van kleinschalige en hobbymatige agrarische (neven)activiteiten. 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Dit kleinschalig agrarische deel kent een vrij hoge dichtheid van </w:t>
      </w:r>
      <w:hyperlink r:id="rId24" w:tooltip="Steenuil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steenuilen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Aan de noordwestzijde stroomt de </w:t>
      </w:r>
      <w:hyperlink r:id="rId25" w:tooltip="Bielheimerbeek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Bielheimerbeek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en aan de noordzijde is de Gaanderse hei door de </w:t>
      </w:r>
      <w:hyperlink r:id="rId26" w:tooltip="Rijksweg 15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A18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 gescheiden van landgoed </w:t>
      </w:r>
      <w:r w:rsidRPr="007472F2">
        <w:rPr>
          <w:rFonts w:ascii="Comic Sans MS" w:hAnsi="Comic Sans MS"/>
          <w:i/>
          <w:iCs/>
          <w:color w:val="000000"/>
          <w:sz w:val="24"/>
          <w:szCs w:val="24"/>
          <w:lang w:val="nl-NL"/>
        </w:rPr>
        <w:t xml:space="preserve">De </w:t>
      </w:r>
      <w:hyperlink r:id="rId27" w:tooltip="Slangenburg" w:history="1">
        <w:r w:rsidRPr="007472F2">
          <w:rPr>
            <w:rFonts w:ascii="Comic Sans MS" w:hAnsi="Comic Sans MS"/>
            <w:i/>
            <w:iCs/>
            <w:color w:val="000000"/>
            <w:sz w:val="24"/>
            <w:szCs w:val="24"/>
            <w:lang w:val="nl-NL"/>
          </w:rPr>
          <w:t>Slangenburg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A91B8F" w:rsidRPr="007472F2" w:rsidRDefault="00A91B8F" w:rsidP="00A91B8F">
      <w:pPr>
        <w:numPr>
          <w:ilvl w:val="0"/>
          <w:numId w:val="5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In het zuidwesten grenst de Gaanderhei aan het </w:t>
      </w:r>
      <w:hyperlink r:id="rId28" w:tooltip="Voorbroek (de pagina bestaat niet)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Voorbroek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 xml:space="preserve">, een kleinschalig gebied bij </w:t>
      </w:r>
      <w:hyperlink r:id="rId29" w:tooltip="Terborg" w:history="1">
        <w:r w:rsidRPr="007472F2">
          <w:rPr>
            <w:rFonts w:ascii="Comic Sans MS" w:hAnsi="Comic Sans MS"/>
            <w:color w:val="000000"/>
            <w:sz w:val="24"/>
            <w:szCs w:val="24"/>
            <w:lang w:val="nl-NL"/>
          </w:rPr>
          <w:t>Terborg</w:t>
        </w:r>
      </w:hyperlink>
      <w:r w:rsidRPr="007472F2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241F12" w:rsidRPr="007472F2" w:rsidRDefault="00241F12" w:rsidP="00A91B8F">
      <w:pPr>
        <w:spacing w:before="120" w:after="120"/>
        <w:rPr>
          <w:rFonts w:ascii="Comic Sans MS" w:hAnsi="Comic Sans MS"/>
          <w:color w:val="000000"/>
          <w:sz w:val="24"/>
        </w:rPr>
      </w:pPr>
    </w:p>
    <w:sectPr w:rsidR="00241F12" w:rsidRPr="007472F2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C8" w:rsidRDefault="004E73C8">
      <w:r>
        <w:separator/>
      </w:r>
    </w:p>
  </w:endnote>
  <w:endnote w:type="continuationSeparator" w:id="0">
    <w:p w:rsidR="004E73C8" w:rsidRDefault="004E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B1A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C8" w:rsidRDefault="004E73C8">
      <w:r>
        <w:separator/>
      </w:r>
    </w:p>
  </w:footnote>
  <w:footnote w:type="continuationSeparator" w:id="0">
    <w:p w:rsidR="004E73C8" w:rsidRDefault="004E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431"/>
    <w:multiLevelType w:val="hybridMultilevel"/>
    <w:tmpl w:val="E65AC96E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etinchem" TargetMode="External"/><Relationship Id="rId18" Type="http://schemas.openxmlformats.org/officeDocument/2006/relationships/hyperlink" Target="http://nl.wikipedia.org/wiki/Dekzandrug" TargetMode="External"/><Relationship Id="rId26" Type="http://schemas.openxmlformats.org/officeDocument/2006/relationships/hyperlink" Target="http://nl.wikipedia.org/wiki/Rijksweg_15" TargetMode="External"/><Relationship Id="rId21" Type="http://schemas.openxmlformats.org/officeDocument/2006/relationships/hyperlink" Target="http://nl.wikipedia.org/wiki/Akker_(landbouw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aanderen" TargetMode="External"/><Relationship Id="rId17" Type="http://schemas.openxmlformats.org/officeDocument/2006/relationships/hyperlink" Target="http://nl.wikipedia.org/wiki/Dekzand" TargetMode="External"/><Relationship Id="rId25" Type="http://schemas.openxmlformats.org/officeDocument/2006/relationships/hyperlink" Target="http://nl.wikipedia.org/wiki/Bielheimerbeek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schap" TargetMode="External"/><Relationship Id="rId20" Type="http://schemas.openxmlformats.org/officeDocument/2006/relationships/hyperlink" Target="http://nl.wikipedia.org/wiki/Ontginning_(cultuur)" TargetMode="External"/><Relationship Id="rId29" Type="http://schemas.openxmlformats.org/officeDocument/2006/relationships/hyperlink" Target="http://nl.wikipedia.org/wiki/Terb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Steenui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Es_(geografie)" TargetMode="External"/><Relationship Id="rId28" Type="http://schemas.openxmlformats.org/officeDocument/2006/relationships/hyperlink" Target="http://nl.wikipedia.org/w/index.php?title=Voorbroek&amp;action=edit&amp;redlink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6_11_N_6_22_24_E_zoom:15_region:NL&amp;pagename=Gaanderhei" TargetMode="External"/><Relationship Id="rId19" Type="http://schemas.openxmlformats.org/officeDocument/2006/relationships/hyperlink" Target="http://nl.wikipedia.org/wiki/Heide_(vegetatie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Weiland" TargetMode="External"/><Relationship Id="rId27" Type="http://schemas.openxmlformats.org/officeDocument/2006/relationships/hyperlink" Target="http://nl.wikipedia.org/wiki/Slangenbur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3018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2011-05-14T07:15:00Z</dcterms:created>
  <dcterms:modified xsi:type="dcterms:W3CDTF">2011-05-14T07:15:00Z</dcterms:modified>
</cp:coreProperties>
</file>