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AE" w:rsidRPr="00F30056" w:rsidRDefault="00F30056" w:rsidP="00325EA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30056">
        <w:rPr>
          <w:b/>
          <w:bdr w:val="single" w:sz="4" w:space="0" w:color="auto"/>
          <w:shd w:val="clear" w:color="auto" w:fill="FFFF00"/>
        </w:rPr>
        <w:t>Mantgum</w:t>
      </w:r>
      <w:proofErr w:type="spellEnd"/>
      <w:r w:rsidRPr="00F30056">
        <w:rPr>
          <w:b/>
          <w:bdr w:val="single" w:sz="4" w:space="0" w:color="auto"/>
          <w:shd w:val="clear" w:color="auto" w:fill="FFFF00"/>
        </w:rPr>
        <w:t xml:space="preserve"> (FR) </w:t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Pr="00F30056">
        <w:rPr>
          <w:b/>
          <w:bdr w:val="single" w:sz="4" w:space="0" w:color="auto"/>
          <w:shd w:val="clear" w:color="auto" w:fill="FFFF00"/>
        </w:rPr>
        <w:tab/>
      </w:r>
      <w:r w:rsidR="00325EAE" w:rsidRPr="00F3005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F1EB4C1" wp14:editId="68091E56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EAE" w:rsidRPr="00F3005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25EAE" w:rsidRPr="00F30056">
          <w:rPr>
            <w:rStyle w:val="Hyperlink"/>
            <w:b/>
            <w:bdr w:val="single" w:sz="4" w:space="0" w:color="auto"/>
            <w:shd w:val="clear" w:color="auto" w:fill="FFFF00"/>
          </w:rPr>
          <w:t>53° 8' NB, 5° 43' OL</w:t>
        </w:r>
      </w:hyperlink>
    </w:p>
    <w:p w:rsidR="00F30056" w:rsidRDefault="00F30056" w:rsidP="00F30056">
      <w:pPr>
        <w:pStyle w:val="BusTic"/>
      </w:pPr>
      <w:r w:rsidRPr="00F3005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7A96687" wp14:editId="08CF0AC2">
            <wp:simplePos x="0" y="0"/>
            <wp:positionH relativeFrom="column">
              <wp:posOffset>4608830</wp:posOffset>
            </wp:positionH>
            <wp:positionV relativeFrom="paragraph">
              <wp:posOffset>217170</wp:posOffset>
            </wp:positionV>
            <wp:extent cx="2095500" cy="1562100"/>
            <wp:effectExtent l="0" t="0" r="0" b="0"/>
            <wp:wrapSquare wrapText="bothSides"/>
            <wp:docPr id="12" name="Afbeelding 12" descr="Mantgu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tgum 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25EAE" w:rsidRPr="00F30056">
        <w:rPr>
          <w:bCs/>
        </w:rPr>
        <w:t>Mantgum</w:t>
      </w:r>
      <w:proofErr w:type="spellEnd"/>
      <w:r w:rsidR="00325EAE" w:rsidRPr="00F30056">
        <w:t> is een dorp in de gemeente </w:t>
      </w:r>
      <w:proofErr w:type="spellStart"/>
      <w:r w:rsidR="00325EAE" w:rsidRPr="00F30056">
        <w:fldChar w:fldCharType="begin"/>
      </w:r>
      <w:r w:rsidR="00325EAE" w:rsidRPr="00F30056">
        <w:instrText xml:space="preserve"> HYPERLINK "http://nl.wikipedia.org/wiki/Littenseradeel" \o "Littenseradeel" </w:instrText>
      </w:r>
      <w:r w:rsidR="00325EAE" w:rsidRPr="00F30056">
        <w:fldChar w:fldCharType="separate"/>
      </w:r>
      <w:r w:rsidR="00325EAE" w:rsidRPr="00F30056">
        <w:rPr>
          <w:rStyle w:val="Hyperlink"/>
          <w:color w:val="000000" w:themeColor="text1"/>
          <w:u w:val="none"/>
        </w:rPr>
        <w:t>Littenseradeel</w:t>
      </w:r>
      <w:proofErr w:type="spellEnd"/>
      <w:r w:rsidR="00325EAE" w:rsidRPr="00F30056">
        <w:fldChar w:fldCharType="end"/>
      </w:r>
      <w:r w:rsidR="00325EAE" w:rsidRPr="00F30056">
        <w:t> in de </w:t>
      </w:r>
      <w:hyperlink r:id="rId13" w:tooltip="Nederland" w:history="1">
        <w:r w:rsidR="00325EAE" w:rsidRPr="00F30056">
          <w:rPr>
            <w:rStyle w:val="Hyperlink"/>
            <w:color w:val="000000" w:themeColor="text1"/>
            <w:u w:val="none"/>
          </w:rPr>
          <w:t>Nederlandse</w:t>
        </w:r>
      </w:hyperlink>
      <w:r w:rsidR="00325EAE" w:rsidRPr="00F30056">
        <w:t> provincie </w:t>
      </w:r>
      <w:hyperlink r:id="rId14" w:tooltip="Friesland" w:history="1">
        <w:r w:rsidR="00325EAE" w:rsidRPr="00F30056">
          <w:rPr>
            <w:rStyle w:val="Hyperlink"/>
            <w:color w:val="000000" w:themeColor="text1"/>
            <w:u w:val="none"/>
          </w:rPr>
          <w:t>Friesland</w:t>
        </w:r>
      </w:hyperlink>
      <w:r w:rsidR="00325EAE" w:rsidRPr="00F30056">
        <w:t xml:space="preserve">. </w:t>
      </w:r>
    </w:p>
    <w:p w:rsidR="00F30056" w:rsidRPr="00F30056" w:rsidRDefault="00325EAE" w:rsidP="00F30056">
      <w:pPr>
        <w:pStyle w:val="BusTic"/>
      </w:pPr>
      <w:r w:rsidRPr="00F30056">
        <w:t xml:space="preserve">Het dorp, met ongeveer 1150 inwoners, is gelegen </w:t>
      </w:r>
      <w:proofErr w:type="spellStart"/>
      <w:r w:rsidRPr="00F30056">
        <w:t>tussen</w:t>
      </w:r>
      <w:hyperlink r:id="rId15" w:tooltip="Leeuwarden (stad)" w:history="1">
        <w:r w:rsidRPr="00F30056">
          <w:rPr>
            <w:rStyle w:val="Hyperlink"/>
            <w:color w:val="000000" w:themeColor="text1"/>
            <w:u w:val="none"/>
          </w:rPr>
          <w:t>Leeuwarden</w:t>
        </w:r>
        <w:proofErr w:type="spellEnd"/>
      </w:hyperlink>
      <w:r w:rsidRPr="00F30056">
        <w:t> en </w:t>
      </w:r>
      <w:hyperlink r:id="rId16" w:tooltip="Sneek (stad)" w:history="1">
        <w:r w:rsidRPr="00F30056">
          <w:rPr>
            <w:rStyle w:val="Hyperlink"/>
            <w:color w:val="000000" w:themeColor="text1"/>
            <w:u w:val="none"/>
          </w:rPr>
          <w:t>Sneek</w:t>
        </w:r>
      </w:hyperlink>
      <w:r w:rsidRPr="00F30056">
        <w:t>.</w:t>
      </w:r>
      <w:r w:rsidR="00F30056" w:rsidRPr="00F30056">
        <w:t xml:space="preserve"> </w:t>
      </w:r>
    </w:p>
    <w:p w:rsidR="00325EAE" w:rsidRPr="00F30056" w:rsidRDefault="00325EAE" w:rsidP="00F30056">
      <w:pPr>
        <w:pStyle w:val="BusTic"/>
        <w:numPr>
          <w:ilvl w:val="0"/>
          <w:numId w:val="0"/>
        </w:numPr>
        <w:rPr>
          <w:rStyle w:val="Bijzonder"/>
        </w:rPr>
      </w:pPr>
      <w:r w:rsidRPr="00F30056">
        <w:rPr>
          <w:rStyle w:val="Bijzonder"/>
        </w:rPr>
        <w:t>Beschrijving</w:t>
      </w:r>
    </w:p>
    <w:p w:rsidR="00F30056" w:rsidRDefault="00325EAE" w:rsidP="00F30056">
      <w:pPr>
        <w:pStyle w:val="BusTic"/>
      </w:pPr>
      <w:r w:rsidRPr="00F30056">
        <w:t>In bronnen uit </w:t>
      </w:r>
      <w:hyperlink r:id="rId17" w:tooltip="1329" w:history="1">
        <w:r w:rsidRPr="00F30056">
          <w:rPr>
            <w:rStyle w:val="Hyperlink"/>
            <w:color w:val="000000" w:themeColor="text1"/>
            <w:u w:val="none"/>
          </w:rPr>
          <w:t>1329</w:t>
        </w:r>
      </w:hyperlink>
      <w:r w:rsidRPr="00F30056">
        <w:t xml:space="preserve"> wordt het dorp </w:t>
      </w:r>
      <w:proofErr w:type="spellStart"/>
      <w:r w:rsidRPr="00F30056">
        <w:t>Mantiga</w:t>
      </w:r>
      <w:proofErr w:type="spellEnd"/>
      <w:r w:rsidRPr="00F30056">
        <w:t xml:space="preserve">-heem genoemd, het </w:t>
      </w:r>
      <w:proofErr w:type="spellStart"/>
      <w:r w:rsidRPr="00F30056">
        <w:t>hiem</w:t>
      </w:r>
      <w:proofErr w:type="spellEnd"/>
      <w:r w:rsidRPr="00F30056">
        <w:t xml:space="preserve"> of erf van de </w:t>
      </w:r>
      <w:proofErr w:type="spellStart"/>
      <w:r w:rsidRPr="00F30056">
        <w:t>Mantinga's</w:t>
      </w:r>
      <w:proofErr w:type="spellEnd"/>
      <w:r w:rsidRPr="00F30056">
        <w:t xml:space="preserve">. </w:t>
      </w:r>
    </w:p>
    <w:p w:rsidR="00F30056" w:rsidRDefault="00325EAE" w:rsidP="00F30056">
      <w:pPr>
        <w:pStyle w:val="BusTic"/>
      </w:pPr>
      <w:r w:rsidRPr="00F30056">
        <w:t xml:space="preserve">Het dorp </w:t>
      </w:r>
      <w:r w:rsidR="00F30056" w:rsidRPr="00F30056">
        <w:t xml:space="preserve"> </w:t>
      </w:r>
      <w:r w:rsidRPr="00F30056">
        <w:t xml:space="preserve">bestaat uit veel kenmerkende dorpswoningen. </w:t>
      </w:r>
    </w:p>
    <w:p w:rsidR="00F30056" w:rsidRDefault="00325EAE" w:rsidP="00F30056">
      <w:pPr>
        <w:pStyle w:val="BusTic"/>
      </w:pPr>
      <w:r w:rsidRPr="00F30056">
        <w:t>Deze </w:t>
      </w:r>
      <w:hyperlink r:id="rId18" w:tooltip="Hoofdplaats" w:history="1">
        <w:r w:rsidRPr="00F30056">
          <w:rPr>
            <w:rStyle w:val="Hyperlink"/>
            <w:color w:val="000000" w:themeColor="text1"/>
            <w:u w:val="none"/>
          </w:rPr>
          <w:t>hoofdplaats</w:t>
        </w:r>
      </w:hyperlink>
      <w:r w:rsidRPr="00F30056">
        <w:t xml:space="preserve"> van de voormalige </w:t>
      </w:r>
      <w:proofErr w:type="spellStart"/>
      <w:r w:rsidRPr="00F30056">
        <w:t>gemeente</w:t>
      </w:r>
      <w:hyperlink r:id="rId19" w:tooltip="Baarderadeel" w:history="1">
        <w:r w:rsidRPr="00F30056">
          <w:rPr>
            <w:rStyle w:val="Hyperlink"/>
            <w:color w:val="000000" w:themeColor="text1"/>
            <w:u w:val="none"/>
          </w:rPr>
          <w:t>Baarderadeel</w:t>
        </w:r>
        <w:proofErr w:type="spellEnd"/>
      </w:hyperlink>
      <w:r w:rsidRPr="00F30056">
        <w:t> trok veel </w:t>
      </w:r>
      <w:hyperlink r:id="rId20" w:tooltip="Pensioenmigrant" w:history="1">
        <w:r w:rsidRPr="00F30056">
          <w:rPr>
            <w:rStyle w:val="Hyperlink"/>
            <w:color w:val="000000" w:themeColor="text1"/>
            <w:u w:val="none"/>
          </w:rPr>
          <w:t>renteniers</w:t>
        </w:r>
      </w:hyperlink>
      <w:r w:rsidRPr="00F30056">
        <w:t xml:space="preserve">. </w:t>
      </w:r>
    </w:p>
    <w:p w:rsidR="00F30056" w:rsidRDefault="00325EAE" w:rsidP="00F30056">
      <w:pPr>
        <w:pStyle w:val="BusTic"/>
      </w:pPr>
      <w:r w:rsidRPr="00F30056">
        <w:t>De rentenierswoningen zijn er in allerlei soorten en maten, alle met ruime </w:t>
      </w:r>
      <w:hyperlink r:id="rId21" w:tooltip="Tuin" w:history="1">
        <w:r w:rsidRPr="00F30056">
          <w:rPr>
            <w:rStyle w:val="Hyperlink"/>
            <w:color w:val="000000" w:themeColor="text1"/>
            <w:u w:val="none"/>
          </w:rPr>
          <w:t>tuinen</w:t>
        </w:r>
      </w:hyperlink>
      <w:r w:rsidRPr="00F30056">
        <w:t xml:space="preserve"> met dikwijls monumentaal geboomte. </w:t>
      </w:r>
    </w:p>
    <w:p w:rsidR="00F30056" w:rsidRDefault="00325EAE" w:rsidP="00F30056">
      <w:pPr>
        <w:pStyle w:val="BusTic"/>
      </w:pPr>
      <w:r w:rsidRPr="00F30056">
        <w:t>Eén tuin, aangelegd in 'Engelse landschapsstijl', compleet met een </w:t>
      </w:r>
      <w:hyperlink r:id="rId22" w:tooltip="Prieel" w:history="1">
        <w:r w:rsidRPr="00F30056">
          <w:rPr>
            <w:rStyle w:val="Hyperlink"/>
            <w:color w:val="000000" w:themeColor="text1"/>
            <w:u w:val="none"/>
          </w:rPr>
          <w:t>prieeltje</w:t>
        </w:r>
      </w:hyperlink>
      <w:r w:rsidRPr="00F30056">
        <w:t xml:space="preserve"> en een vijver, bevindt zich nog in originele staat. </w:t>
      </w:r>
    </w:p>
    <w:p w:rsidR="00325EAE" w:rsidRPr="00F30056" w:rsidRDefault="00325EAE" w:rsidP="00F30056">
      <w:pPr>
        <w:pStyle w:val="BusTic"/>
      </w:pPr>
      <w:r w:rsidRPr="00F30056">
        <w:t xml:space="preserve">De dorpskom van </w:t>
      </w:r>
      <w:proofErr w:type="spellStart"/>
      <w:r w:rsidRPr="00F30056">
        <w:t>Mantgum</w:t>
      </w:r>
      <w:proofErr w:type="spellEnd"/>
      <w:r w:rsidRPr="00F30056">
        <w:t xml:space="preserve"> is aangewezen als beschermd dorpsgezicht.</w:t>
      </w:r>
    </w:p>
    <w:p w:rsidR="00325EAE" w:rsidRPr="00F30056" w:rsidRDefault="00325EAE" w:rsidP="00F30056">
      <w:pPr>
        <w:pStyle w:val="BusTic"/>
      </w:pPr>
      <w:r w:rsidRPr="00F30056">
        <w:t>Tot het dorpsgebied behoren ook de buurtschappen </w:t>
      </w:r>
      <w:proofErr w:type="spellStart"/>
      <w:r w:rsidRPr="00F30056">
        <w:fldChar w:fldCharType="begin"/>
      </w:r>
      <w:r w:rsidRPr="00F30056">
        <w:instrText xml:space="preserve"> HYPERLINK "http://nl.wikipedia.org/wiki/Jeth" \o "Jeth" </w:instrText>
      </w:r>
      <w:r w:rsidRPr="00F30056">
        <w:fldChar w:fldCharType="separate"/>
      </w:r>
      <w:r w:rsidRPr="00F30056">
        <w:rPr>
          <w:rStyle w:val="Hyperlink"/>
          <w:color w:val="000000" w:themeColor="text1"/>
          <w:u w:val="none"/>
        </w:rPr>
        <w:t>Jeth</w:t>
      </w:r>
      <w:proofErr w:type="spellEnd"/>
      <w:r w:rsidRPr="00F30056">
        <w:fldChar w:fldCharType="end"/>
      </w:r>
      <w:r w:rsidRPr="00F30056">
        <w:t>, </w:t>
      </w:r>
      <w:proofErr w:type="spellStart"/>
      <w:r w:rsidRPr="00F30056">
        <w:fldChar w:fldCharType="begin"/>
      </w:r>
      <w:r w:rsidRPr="00F30056">
        <w:instrText xml:space="preserve"> HYPERLINK "http://nl.wikipedia.org/wiki/Tjeintgum" \o "Tjeintgum" </w:instrText>
      </w:r>
      <w:r w:rsidRPr="00F30056">
        <w:fldChar w:fldCharType="separate"/>
      </w:r>
      <w:r w:rsidRPr="00F30056">
        <w:rPr>
          <w:rStyle w:val="Hyperlink"/>
          <w:color w:val="000000" w:themeColor="text1"/>
          <w:u w:val="none"/>
        </w:rPr>
        <w:t>Tjeintgum</w:t>
      </w:r>
      <w:proofErr w:type="spellEnd"/>
      <w:r w:rsidRPr="00F30056">
        <w:fldChar w:fldCharType="end"/>
      </w:r>
      <w:r w:rsidRPr="00F30056">
        <w:t> en </w:t>
      </w:r>
      <w:proofErr w:type="spellStart"/>
      <w:r w:rsidRPr="00F30056">
        <w:fldChar w:fldCharType="begin"/>
      </w:r>
      <w:r w:rsidRPr="00F30056">
        <w:instrText xml:space="preserve"> HYPERLINK "http://nl.wikipedia.org/wiki/Schillaard" \o "Schillaard" </w:instrText>
      </w:r>
      <w:r w:rsidRPr="00F30056">
        <w:fldChar w:fldCharType="separate"/>
      </w:r>
      <w:r w:rsidRPr="00F30056">
        <w:rPr>
          <w:rStyle w:val="Hyperlink"/>
          <w:color w:val="000000" w:themeColor="text1"/>
          <w:u w:val="none"/>
        </w:rPr>
        <w:t>Schillaard</w:t>
      </w:r>
      <w:proofErr w:type="spellEnd"/>
      <w:r w:rsidRPr="00F30056">
        <w:fldChar w:fldCharType="end"/>
      </w:r>
      <w:r w:rsidRPr="00F30056">
        <w:t>.</w:t>
      </w:r>
    </w:p>
    <w:p w:rsidR="00593941" w:rsidRPr="00F30056" w:rsidRDefault="00593941" w:rsidP="00F3005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30056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46" w:rsidRDefault="004F3146" w:rsidP="00A64884">
      <w:r>
        <w:separator/>
      </w:r>
    </w:p>
  </w:endnote>
  <w:endnote w:type="continuationSeparator" w:id="0">
    <w:p w:rsidR="004F3146" w:rsidRDefault="004F31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00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46" w:rsidRDefault="004F3146" w:rsidP="00A64884">
      <w:r>
        <w:separator/>
      </w:r>
    </w:p>
  </w:footnote>
  <w:footnote w:type="continuationSeparator" w:id="0">
    <w:p w:rsidR="004F3146" w:rsidRDefault="004F31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F31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75008A"/>
    <w:multiLevelType w:val="multilevel"/>
    <w:tmpl w:val="B9B4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FE5C3E"/>
    <w:multiLevelType w:val="hybridMultilevel"/>
    <w:tmpl w:val="149C17A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37FD"/>
    <w:rsid w:val="00325EAE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3146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005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63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592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8729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7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427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oofdplaats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32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neek_(stad)" TargetMode="External"/><Relationship Id="rId20" Type="http://schemas.openxmlformats.org/officeDocument/2006/relationships/hyperlink" Target="http://nl.wikipedia.org/wiki/Pensioenmigra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antgum_b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7_47_N_5_43_11_E_type:city_scale:50000_region:NL&amp;pagename=Mantgum" TargetMode="External"/><Relationship Id="rId19" Type="http://schemas.openxmlformats.org/officeDocument/2006/relationships/hyperlink" Target="http://nl.wikipedia.org/wiki/Baarderad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Priee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2011-07-17T06:20:00Z</dcterms:created>
  <dcterms:modified xsi:type="dcterms:W3CDTF">2011-08-04T12:01:00Z</dcterms:modified>
  <cp:category>2011</cp:category>
</cp:coreProperties>
</file>