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8E" w:rsidRPr="00CA2B8E" w:rsidRDefault="00BE40F0" w:rsidP="00CA2B8E">
      <w:pPr>
        <w:rPr>
          <w:b/>
          <w:bdr w:val="single" w:sz="4" w:space="0" w:color="auto"/>
          <w:shd w:val="clear" w:color="auto" w:fill="FFFF00"/>
        </w:rPr>
      </w:pPr>
      <w:r w:rsidRPr="00CA2B8E">
        <w:rPr>
          <w:b/>
          <w:bdr w:val="single" w:sz="4" w:space="0" w:color="auto"/>
          <w:shd w:val="clear" w:color="auto" w:fill="FFFF00"/>
        </w:rPr>
        <w:t xml:space="preserve">Tweede </w:t>
      </w:r>
      <w:proofErr w:type="spellStart"/>
      <w:r w:rsidRPr="00CA2B8E">
        <w:rPr>
          <w:b/>
          <w:bdr w:val="single" w:sz="4" w:space="0" w:color="auto"/>
          <w:shd w:val="clear" w:color="auto" w:fill="FFFF00"/>
        </w:rPr>
        <w:t>Valthermond</w:t>
      </w:r>
      <w:proofErr w:type="spellEnd"/>
      <w:r w:rsidR="00CA2B8E" w:rsidRPr="00CA2B8E">
        <w:rPr>
          <w:b/>
          <w:bdr w:val="single" w:sz="4" w:space="0" w:color="auto"/>
          <w:shd w:val="clear" w:color="auto" w:fill="FFFF00"/>
        </w:rPr>
        <w:t xml:space="preserve"> (DR)</w:t>
      </w:r>
      <w:r w:rsidR="00CA2B8E">
        <w:rPr>
          <w:b/>
          <w:bdr w:val="single" w:sz="4" w:space="0" w:color="auto"/>
          <w:shd w:val="clear" w:color="auto" w:fill="FFFF00"/>
        </w:rPr>
        <w:tab/>
      </w:r>
      <w:r w:rsidR="00CA2B8E">
        <w:rPr>
          <w:b/>
          <w:bdr w:val="single" w:sz="4" w:space="0" w:color="auto"/>
          <w:shd w:val="clear" w:color="auto" w:fill="FFFF00"/>
        </w:rPr>
        <w:tab/>
      </w:r>
      <w:r w:rsidR="00CA2B8E">
        <w:rPr>
          <w:b/>
          <w:bdr w:val="single" w:sz="4" w:space="0" w:color="auto"/>
          <w:shd w:val="clear" w:color="auto" w:fill="FFFF00"/>
        </w:rPr>
        <w:tab/>
      </w:r>
      <w:r w:rsidR="00CA2B8E">
        <w:rPr>
          <w:b/>
          <w:bdr w:val="single" w:sz="4" w:space="0" w:color="auto"/>
          <w:shd w:val="clear" w:color="auto" w:fill="FFFF00"/>
        </w:rPr>
        <w:tab/>
      </w:r>
      <w:r w:rsidR="00CA2B8E" w:rsidRPr="00CA2B8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CA2B8E" w:rsidRPr="00CA2B8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5002EE" wp14:editId="418D364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2B8E" w:rsidRPr="00CA2B8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A2B8E" w:rsidRPr="00CA2B8E">
          <w:rPr>
            <w:rStyle w:val="Hyperlink"/>
            <w:b/>
            <w:bdr w:val="single" w:sz="4" w:space="0" w:color="auto"/>
            <w:shd w:val="clear" w:color="auto" w:fill="FFFF00"/>
          </w:rPr>
          <w:t>52° 54' NB, 7° 2' OL</w:t>
        </w:r>
      </w:hyperlink>
    </w:p>
    <w:p w:rsidR="00CA2B8E" w:rsidRDefault="00BE40F0" w:rsidP="0084630D">
      <w:pPr>
        <w:pStyle w:val="BusTic"/>
        <w:rPr>
          <w:color w:val="000000" w:themeColor="text1"/>
        </w:rPr>
      </w:pPr>
      <w:bookmarkStart w:id="0" w:name="_GoBack"/>
      <w:r w:rsidRPr="00CA2B8E">
        <w:rPr>
          <w:bCs/>
          <w:color w:val="000000" w:themeColor="text1"/>
        </w:rPr>
        <w:t xml:space="preserve">Tweede </w:t>
      </w:r>
      <w:proofErr w:type="spellStart"/>
      <w:r w:rsidRPr="00CA2B8E">
        <w:rPr>
          <w:bCs/>
          <w:color w:val="000000" w:themeColor="text1"/>
        </w:rPr>
        <w:t>Valthermond</w:t>
      </w:r>
      <w:proofErr w:type="spellEnd"/>
      <w:r w:rsidRPr="00CA2B8E">
        <w:rPr>
          <w:color w:val="000000" w:themeColor="text1"/>
        </w:rPr>
        <w:t> is een </w:t>
      </w:r>
      <w:hyperlink r:id="rId11" w:tooltip="Buurtschap" w:history="1">
        <w:r w:rsidRPr="00CA2B8E">
          <w:rPr>
            <w:rStyle w:val="Hyperlink"/>
            <w:color w:val="000000" w:themeColor="text1"/>
            <w:u w:val="none"/>
          </w:rPr>
          <w:t>buurtschap</w:t>
        </w:r>
      </w:hyperlink>
      <w:r w:rsidRPr="00CA2B8E">
        <w:rPr>
          <w:color w:val="000000" w:themeColor="text1"/>
        </w:rPr>
        <w:t> behorend tot de gemeente </w:t>
      </w:r>
      <w:hyperlink r:id="rId12" w:tooltip="Borger-Odoorn" w:history="1">
        <w:r w:rsidRPr="00CA2B8E">
          <w:rPr>
            <w:rStyle w:val="Hyperlink"/>
            <w:color w:val="000000" w:themeColor="text1"/>
            <w:u w:val="none"/>
          </w:rPr>
          <w:t>Borger-Odoorn</w:t>
        </w:r>
      </w:hyperlink>
      <w:r w:rsidRPr="00CA2B8E">
        <w:rPr>
          <w:color w:val="000000" w:themeColor="text1"/>
        </w:rPr>
        <w:t> in de provincie </w:t>
      </w:r>
      <w:hyperlink r:id="rId13" w:tooltip="Drenthe" w:history="1">
        <w:r w:rsidRPr="00CA2B8E">
          <w:rPr>
            <w:rStyle w:val="Hyperlink"/>
            <w:color w:val="000000" w:themeColor="text1"/>
            <w:u w:val="none"/>
          </w:rPr>
          <w:t>Drenthe</w:t>
        </w:r>
      </w:hyperlink>
      <w:r w:rsidRPr="00CA2B8E">
        <w:rPr>
          <w:color w:val="000000" w:themeColor="text1"/>
        </w:rPr>
        <w:t>, (</w:t>
      </w:r>
      <w:hyperlink r:id="rId14" w:tooltip="Nederland" w:history="1">
        <w:r w:rsidRPr="00CA2B8E">
          <w:rPr>
            <w:rStyle w:val="Hyperlink"/>
            <w:color w:val="000000" w:themeColor="text1"/>
            <w:u w:val="none"/>
          </w:rPr>
          <w:t>Nederland</w:t>
        </w:r>
      </w:hyperlink>
      <w:r w:rsidRPr="00CA2B8E">
        <w:rPr>
          <w:color w:val="000000" w:themeColor="text1"/>
        </w:rPr>
        <w:t xml:space="preserve">). </w:t>
      </w:r>
    </w:p>
    <w:p w:rsidR="00BE40F0" w:rsidRPr="00CA2B8E" w:rsidRDefault="00BE40F0" w:rsidP="0084630D">
      <w:pPr>
        <w:pStyle w:val="BusTic"/>
        <w:rPr>
          <w:color w:val="000000" w:themeColor="text1"/>
        </w:rPr>
      </w:pPr>
      <w:r w:rsidRPr="00CA2B8E">
        <w:rPr>
          <w:color w:val="000000" w:themeColor="text1"/>
        </w:rPr>
        <w:t>De buurtschap is gelegen ten noordwesten van </w:t>
      </w:r>
      <w:hyperlink r:id="rId15" w:tooltip="Ter Apel" w:history="1">
        <w:r w:rsidRPr="00CA2B8E">
          <w:rPr>
            <w:rStyle w:val="Hyperlink"/>
            <w:color w:val="000000" w:themeColor="text1"/>
            <w:u w:val="none"/>
          </w:rPr>
          <w:t>Ter Apel</w:t>
        </w:r>
      </w:hyperlink>
      <w:r w:rsidRPr="00CA2B8E">
        <w:rPr>
          <w:color w:val="000000" w:themeColor="text1"/>
        </w:rPr>
        <w:t>, pal aan de grens met de provincie </w:t>
      </w:r>
      <w:hyperlink r:id="rId16" w:tooltip="Groningen (provincie)" w:history="1">
        <w:r w:rsidRPr="00CA2B8E">
          <w:rPr>
            <w:rStyle w:val="Hyperlink"/>
            <w:color w:val="000000" w:themeColor="text1"/>
            <w:u w:val="none"/>
          </w:rPr>
          <w:t>Groningen</w:t>
        </w:r>
      </w:hyperlink>
      <w:r w:rsidRPr="00CA2B8E">
        <w:rPr>
          <w:color w:val="000000" w:themeColor="text1"/>
        </w:rPr>
        <w:t>.</w:t>
      </w:r>
    </w:p>
    <w:bookmarkEnd w:id="0"/>
    <w:p w:rsidR="00593941" w:rsidRPr="00313E71" w:rsidRDefault="00593941" w:rsidP="0084630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25" w:rsidRDefault="006C2A25" w:rsidP="00A64884">
      <w:r>
        <w:separator/>
      </w:r>
    </w:p>
  </w:endnote>
  <w:endnote w:type="continuationSeparator" w:id="0">
    <w:p w:rsidR="006C2A25" w:rsidRDefault="006C2A2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630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25" w:rsidRDefault="006C2A25" w:rsidP="00A64884">
      <w:r>
        <w:separator/>
      </w:r>
    </w:p>
  </w:footnote>
  <w:footnote w:type="continuationSeparator" w:id="0">
    <w:p w:rsidR="006C2A25" w:rsidRDefault="006C2A2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C2A2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2A362E9"/>
    <w:multiLevelType w:val="hybridMultilevel"/>
    <w:tmpl w:val="B85E8F42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2A25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5B6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630D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51F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0F0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2B8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20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730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rger-Odoor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provinci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_Ap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3_35_N_7_1_37_E_type:city_zoom:14_region:NL&amp;pagename=Tweede_Valthermo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2011-07-08T08:33:00Z</dcterms:created>
  <dcterms:modified xsi:type="dcterms:W3CDTF">2011-07-29T10:56:00Z</dcterms:modified>
  <cp:category>2011</cp:category>
</cp:coreProperties>
</file>