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300" w:rsidRPr="00405460" w:rsidRDefault="00120300" w:rsidP="00120300">
      <w:pPr>
        <w:pStyle w:val="Alinia6"/>
        <w:rPr>
          <w:rStyle w:val="Plaats"/>
        </w:rPr>
      </w:pPr>
      <w:bookmarkStart w:id="0" w:name="_GoBack"/>
      <w:bookmarkEnd w:id="0"/>
      <w:r w:rsidRPr="00405460">
        <w:rPr>
          <w:rStyle w:val="Plaats"/>
        </w:rPr>
        <w:t>Nieuwlande (Drenthe)</w:t>
      </w:r>
      <w:r>
        <w:rPr>
          <w:rStyle w:val="Plaats"/>
        </w:rPr>
        <w:t xml:space="preserve"> - </w:t>
      </w:r>
      <w:r w:rsidRPr="00405460">
        <w:rPr>
          <w:rStyle w:val="Plaats"/>
        </w:rPr>
        <w:t>Geschiedenis</w:t>
      </w:r>
    </w:p>
    <w:p w:rsidR="00120300" w:rsidRPr="00405460" w:rsidRDefault="00120300" w:rsidP="00120300">
      <w:pPr>
        <w:rPr>
          <w:b/>
          <w:bCs/>
          <w:color w:val="000000" w:themeColor="text1"/>
        </w:rPr>
      </w:pPr>
      <w:r w:rsidRPr="00405460">
        <w:rPr>
          <w:b/>
          <w:bCs/>
          <w:color w:val="000000" w:themeColor="text1"/>
        </w:rPr>
        <w:t>Voor de Tweede Wereldoorlog</w:t>
      </w:r>
    </w:p>
    <w:p w:rsidR="00120300" w:rsidRDefault="00120300" w:rsidP="00120300">
      <w:pPr>
        <w:pStyle w:val="BusTic"/>
      </w:pPr>
      <w:r w:rsidRPr="00405460">
        <w:t xml:space="preserve">Het juridische begin van Nieuwlande is op 30 maart 1816. </w:t>
      </w:r>
    </w:p>
    <w:p w:rsidR="00120300" w:rsidRDefault="00120300" w:rsidP="00120300">
      <w:pPr>
        <w:pStyle w:val="BusTic"/>
      </w:pPr>
      <w:r w:rsidRPr="00405460">
        <w:t>Op die datum verkopen de </w:t>
      </w:r>
      <w:proofErr w:type="spellStart"/>
      <w:r w:rsidRPr="00405460">
        <w:fldChar w:fldCharType="begin"/>
      </w:r>
      <w:r w:rsidRPr="00405460">
        <w:instrText xml:space="preserve"> HYPERLINK "http://nl.wikipedia.org/wiki/Boermarke" \o "Boermarke" </w:instrText>
      </w:r>
      <w:r w:rsidRPr="00405460">
        <w:fldChar w:fldCharType="separate"/>
      </w:r>
      <w:r w:rsidRPr="00405460">
        <w:rPr>
          <w:rStyle w:val="Hyperlink"/>
          <w:color w:val="000000" w:themeColor="text1"/>
          <w:u w:val="none"/>
        </w:rPr>
        <w:t>markegenoten</w:t>
      </w:r>
      <w:proofErr w:type="spellEnd"/>
      <w:r w:rsidRPr="00405460">
        <w:fldChar w:fldCharType="end"/>
      </w:r>
      <w:r w:rsidRPr="00405460">
        <w:t> van </w:t>
      </w:r>
      <w:proofErr w:type="spellStart"/>
      <w:r w:rsidRPr="00405460">
        <w:fldChar w:fldCharType="begin"/>
      </w:r>
      <w:r w:rsidRPr="00405460">
        <w:instrText xml:space="preserve"> HYPERLINK "http://nl.wikipedia.org/wiki/Zwinderen" \o "Zwinderen" </w:instrText>
      </w:r>
      <w:r w:rsidRPr="00405460">
        <w:fldChar w:fldCharType="separate"/>
      </w:r>
      <w:r w:rsidRPr="00405460">
        <w:rPr>
          <w:rStyle w:val="Hyperlink"/>
          <w:color w:val="000000" w:themeColor="text1"/>
          <w:u w:val="none"/>
        </w:rPr>
        <w:t>Zwinderen</w:t>
      </w:r>
      <w:proofErr w:type="spellEnd"/>
      <w:r w:rsidRPr="00405460">
        <w:fldChar w:fldCharType="end"/>
      </w:r>
      <w:r w:rsidRPr="00405460">
        <w:t> een perceel veen van 150 </w:t>
      </w:r>
      <w:hyperlink r:id="rId8" w:tooltip="Morgen (oppervlaktemaat)" w:history="1">
        <w:r w:rsidRPr="00405460">
          <w:rPr>
            <w:rStyle w:val="Hyperlink"/>
            <w:color w:val="000000" w:themeColor="text1"/>
            <w:u w:val="none"/>
          </w:rPr>
          <w:t>morgen</w:t>
        </w:r>
      </w:hyperlink>
      <w:r w:rsidRPr="00405460">
        <w:t> aan </w:t>
      </w:r>
      <w:proofErr w:type="spellStart"/>
      <w:r w:rsidRPr="00405460">
        <w:fldChar w:fldCharType="begin"/>
      </w:r>
      <w:r w:rsidRPr="00405460">
        <w:instrText xml:space="preserve"> HYPERLINK "http://nl.wikipedia.org/wiki/Rudolph_Otto_van_Holthe_tot_Echten_(1772-1832)" \o "Rudolph Otto van Holthe tot Echten (1772-1832)" </w:instrText>
      </w:r>
      <w:r w:rsidRPr="00405460">
        <w:fldChar w:fldCharType="separate"/>
      </w:r>
      <w:r w:rsidRPr="00405460">
        <w:rPr>
          <w:rStyle w:val="Hyperlink"/>
          <w:color w:val="000000" w:themeColor="text1"/>
          <w:u w:val="none"/>
        </w:rPr>
        <w:t>Rudolph</w:t>
      </w:r>
      <w:proofErr w:type="spellEnd"/>
      <w:r w:rsidRPr="00405460">
        <w:rPr>
          <w:rStyle w:val="Hyperlink"/>
          <w:color w:val="000000" w:themeColor="text1"/>
          <w:u w:val="none"/>
        </w:rPr>
        <w:t xml:space="preserve"> Otto van Echten</w:t>
      </w:r>
      <w:r w:rsidRPr="00405460">
        <w:fldChar w:fldCharType="end"/>
      </w:r>
      <w:r w:rsidRPr="00405460">
        <w:t xml:space="preserve"> (directeur van </w:t>
      </w:r>
      <w:proofErr w:type="spellStart"/>
      <w:r w:rsidRPr="00405460">
        <w:t>de</w:t>
      </w:r>
      <w:hyperlink r:id="rId9" w:tooltip="Compagnie van 5000 Morgen (de pagina bestaat niet)" w:history="1">
        <w:r w:rsidRPr="00405460">
          <w:rPr>
            <w:rStyle w:val="Hyperlink"/>
            <w:color w:val="000000" w:themeColor="text1"/>
            <w:u w:val="none"/>
          </w:rPr>
          <w:t>Compagnie</w:t>
        </w:r>
        <w:proofErr w:type="spellEnd"/>
        <w:r w:rsidRPr="00405460">
          <w:rPr>
            <w:rStyle w:val="Hyperlink"/>
            <w:color w:val="000000" w:themeColor="text1"/>
            <w:u w:val="none"/>
          </w:rPr>
          <w:t xml:space="preserve"> van 5000 Morgen</w:t>
        </w:r>
      </w:hyperlink>
      <w:r w:rsidRPr="00405460">
        <w:t>) en de verveners </w:t>
      </w:r>
      <w:hyperlink r:id="rId10" w:tooltip="Warner de Jonge (de pagina bestaat niet)" w:history="1">
        <w:r w:rsidRPr="00405460">
          <w:rPr>
            <w:rStyle w:val="Hyperlink"/>
            <w:color w:val="000000" w:themeColor="text1"/>
            <w:u w:val="none"/>
          </w:rPr>
          <w:t>Warner de Jonge</w:t>
        </w:r>
      </w:hyperlink>
      <w:r w:rsidRPr="00405460">
        <w:t> en </w:t>
      </w:r>
      <w:hyperlink r:id="rId11" w:tooltip="Hugo Christiaan Carsten (1772-1832)" w:history="1">
        <w:r w:rsidRPr="00405460">
          <w:rPr>
            <w:rStyle w:val="Hyperlink"/>
            <w:color w:val="000000" w:themeColor="text1"/>
            <w:u w:val="none"/>
          </w:rPr>
          <w:t xml:space="preserve">Hugo Christiaan </w:t>
        </w:r>
        <w:proofErr w:type="spellStart"/>
        <w:r w:rsidRPr="00405460">
          <w:rPr>
            <w:rStyle w:val="Hyperlink"/>
            <w:color w:val="000000" w:themeColor="text1"/>
            <w:u w:val="none"/>
          </w:rPr>
          <w:t>Carsten</w:t>
        </w:r>
        <w:proofErr w:type="spellEnd"/>
      </w:hyperlink>
      <w:r w:rsidRPr="00405460">
        <w:t xml:space="preserve"> in Hoogeveen. </w:t>
      </w:r>
    </w:p>
    <w:p w:rsidR="00120300" w:rsidRPr="00405460" w:rsidRDefault="00120300" w:rsidP="00120300">
      <w:pPr>
        <w:pStyle w:val="BusTic"/>
      </w:pPr>
      <w:r w:rsidRPr="00405460">
        <w:t>In het contract wordt bepaald, dat het </w:t>
      </w:r>
      <w:proofErr w:type="spellStart"/>
      <w:r w:rsidRPr="00405460">
        <w:fldChar w:fldCharType="begin"/>
      </w:r>
      <w:r w:rsidRPr="00405460">
        <w:instrText xml:space="preserve"> HYPERLINK "http://nl.wikipedia.org/w/index.php?title=Oostopgaande&amp;action=edit&amp;redlink=1" \o "Oostopgaande (de pagina bestaat niet)" </w:instrText>
      </w:r>
      <w:r w:rsidRPr="00405460">
        <w:fldChar w:fldCharType="separate"/>
      </w:r>
      <w:r w:rsidRPr="00405460">
        <w:rPr>
          <w:rStyle w:val="Hyperlink"/>
          <w:color w:val="000000" w:themeColor="text1"/>
          <w:u w:val="none"/>
        </w:rPr>
        <w:t>Oostopgaande</w:t>
      </w:r>
      <w:proofErr w:type="spellEnd"/>
      <w:r w:rsidRPr="00405460">
        <w:fldChar w:fldCharType="end"/>
      </w:r>
      <w:r w:rsidRPr="00405460">
        <w:t> in oostelijke richting wordt doorgetrokken.</w:t>
      </w:r>
    </w:p>
    <w:p w:rsidR="00120300" w:rsidRDefault="00120300" w:rsidP="00120300">
      <w:pPr>
        <w:pStyle w:val="BusTic"/>
      </w:pPr>
      <w:r w:rsidRPr="00405460">
        <w:t xml:space="preserve">In latere jaren is het vooral de vervenersfamilie Bruins Slot, die hier activiteiten ontplooit. </w:t>
      </w:r>
    </w:p>
    <w:p w:rsidR="00120300" w:rsidRPr="00405460" w:rsidRDefault="00120300" w:rsidP="00120300">
      <w:pPr>
        <w:pStyle w:val="BusTic"/>
      </w:pPr>
      <w:r w:rsidRPr="00405460">
        <w:t xml:space="preserve">Daar waar vanuit het </w:t>
      </w:r>
      <w:proofErr w:type="spellStart"/>
      <w:r w:rsidRPr="00405460">
        <w:t>Oostopgaande</w:t>
      </w:r>
      <w:proofErr w:type="spellEnd"/>
      <w:r w:rsidRPr="00405460">
        <w:t xml:space="preserve"> een </w:t>
      </w:r>
      <w:proofErr w:type="spellStart"/>
      <w:r w:rsidRPr="00405460">
        <w:t>Dwarsgat</w:t>
      </w:r>
      <w:proofErr w:type="spellEnd"/>
      <w:r w:rsidRPr="00405460">
        <w:t xml:space="preserve"> (nu Brugstraat) is gegraven en aan het begin van de </w:t>
      </w:r>
      <w:proofErr w:type="spellStart"/>
      <w:r w:rsidRPr="00405460">
        <w:t>Zwinderse</w:t>
      </w:r>
      <w:proofErr w:type="spellEnd"/>
      <w:r w:rsidRPr="00405460">
        <w:t xml:space="preserve"> Scheiding (</w:t>
      </w:r>
      <w:proofErr w:type="spellStart"/>
      <w:r w:rsidRPr="00405460">
        <w:t>Scheidschediek</w:t>
      </w:r>
      <w:proofErr w:type="spellEnd"/>
      <w:r w:rsidRPr="00405460">
        <w:t>), ontstaat rond 1850 de eerste bewoning door veenarbeiders.</w:t>
      </w:r>
    </w:p>
    <w:p w:rsidR="00120300" w:rsidRDefault="00120300" w:rsidP="00120300">
      <w:pPr>
        <w:pStyle w:val="BusTic"/>
      </w:pPr>
      <w:r w:rsidRPr="00405460">
        <w:t xml:space="preserve">In 1890 staan er circa veertig woningen, waarvan de meesten langs het </w:t>
      </w:r>
      <w:proofErr w:type="spellStart"/>
      <w:r w:rsidRPr="00405460">
        <w:t>Oostopgaande</w:t>
      </w:r>
      <w:proofErr w:type="spellEnd"/>
      <w:r w:rsidRPr="00405460">
        <w:t xml:space="preserve"> en verder verspreid langs het </w:t>
      </w:r>
      <w:proofErr w:type="spellStart"/>
      <w:r w:rsidRPr="00405460">
        <w:t>Dwarsgat</w:t>
      </w:r>
      <w:proofErr w:type="spellEnd"/>
      <w:r w:rsidRPr="00405460">
        <w:t xml:space="preserve"> en verschillende 'wieken'. </w:t>
      </w:r>
    </w:p>
    <w:p w:rsidR="00120300" w:rsidRDefault="00120300" w:rsidP="00120300">
      <w:pPr>
        <w:pStyle w:val="BusTic"/>
      </w:pPr>
      <w:r w:rsidRPr="00405460">
        <w:t xml:space="preserve">Op het afgegraven veen laten de </w:t>
      </w:r>
      <w:proofErr w:type="spellStart"/>
      <w:r w:rsidRPr="00405460">
        <w:t>Hoogeveense</w:t>
      </w:r>
      <w:proofErr w:type="spellEnd"/>
      <w:r w:rsidRPr="00405460">
        <w:t xml:space="preserve"> eigenaren veel bos aanplanten. </w:t>
      </w:r>
    </w:p>
    <w:p w:rsidR="00120300" w:rsidRDefault="00120300" w:rsidP="00120300">
      <w:pPr>
        <w:pStyle w:val="BusTic"/>
      </w:pPr>
      <w:r w:rsidRPr="00405460">
        <w:t>Het hout hiervan gaat weg voor het stutten van gangen in </w:t>
      </w:r>
      <w:hyperlink r:id="rId12" w:tooltip="Kolenmijn" w:history="1">
        <w:r w:rsidRPr="00405460">
          <w:rPr>
            <w:rStyle w:val="Hyperlink"/>
            <w:color w:val="000000" w:themeColor="text1"/>
            <w:u w:val="none"/>
          </w:rPr>
          <w:t>kolenmijnen</w:t>
        </w:r>
      </w:hyperlink>
      <w:r w:rsidRPr="00405460">
        <w:t>, die overal in </w:t>
      </w:r>
      <w:hyperlink r:id="rId13" w:tooltip="Europa (continent)" w:history="1">
        <w:r w:rsidRPr="00405460">
          <w:rPr>
            <w:rStyle w:val="Hyperlink"/>
            <w:color w:val="000000" w:themeColor="text1"/>
            <w:u w:val="none"/>
          </w:rPr>
          <w:t>Europa</w:t>
        </w:r>
      </w:hyperlink>
      <w:r w:rsidRPr="00405460">
        <w:t xml:space="preserve"> tot ontwikkeling komen. </w:t>
      </w:r>
    </w:p>
    <w:p w:rsidR="00120300" w:rsidRPr="00405460" w:rsidRDefault="00120300" w:rsidP="00120300">
      <w:pPr>
        <w:pStyle w:val="BusTic"/>
      </w:pPr>
      <w:r w:rsidRPr="00405460">
        <w:t>De schors gaat naar </w:t>
      </w:r>
      <w:hyperlink r:id="rId14" w:tooltip="Leerlooien" w:history="1">
        <w:r w:rsidRPr="00405460">
          <w:rPr>
            <w:rStyle w:val="Hyperlink"/>
            <w:color w:val="000000" w:themeColor="text1"/>
            <w:u w:val="none"/>
          </w:rPr>
          <w:t>leerlooierijen</w:t>
        </w:r>
      </w:hyperlink>
      <w:r w:rsidRPr="00405460">
        <w:t>, onder andere in Hoogeveen.</w:t>
      </w:r>
    </w:p>
    <w:p w:rsidR="00120300" w:rsidRDefault="00120300" w:rsidP="00120300">
      <w:pPr>
        <w:pStyle w:val="BusTic"/>
      </w:pPr>
      <w:r w:rsidRPr="00405460">
        <w:t xml:space="preserve">Vanaf 1900 verdwijnen de bossen en maken arbeiders en kleine boeren de grond gereed voor landbouw. </w:t>
      </w:r>
    </w:p>
    <w:p w:rsidR="00120300" w:rsidRDefault="00120300" w:rsidP="00120300">
      <w:pPr>
        <w:pStyle w:val="BusTic"/>
      </w:pPr>
      <w:r w:rsidRPr="00405460">
        <w:t xml:space="preserve">De </w:t>
      </w:r>
      <w:proofErr w:type="spellStart"/>
      <w:r w:rsidRPr="00405460">
        <w:t>Hoogeveense</w:t>
      </w:r>
      <w:proofErr w:type="spellEnd"/>
      <w:r w:rsidRPr="00405460">
        <w:t xml:space="preserve"> eigenaren verkopen deze grond aan vooral jonge gereformeerde </w:t>
      </w:r>
      <w:hyperlink r:id="rId15" w:tooltip="Groningen (provincie)" w:history="1">
        <w:r w:rsidRPr="00405460">
          <w:rPr>
            <w:rStyle w:val="Hyperlink"/>
            <w:color w:val="000000" w:themeColor="text1"/>
            <w:u w:val="none"/>
          </w:rPr>
          <w:t>Groninger</w:t>
        </w:r>
      </w:hyperlink>
      <w:r w:rsidRPr="00405460">
        <w:t xml:space="preserve"> boeren, die hierop voor die tijd kapitale boerderijen stichten. </w:t>
      </w:r>
    </w:p>
    <w:p w:rsidR="00120300" w:rsidRDefault="00120300" w:rsidP="00120300">
      <w:pPr>
        <w:pStyle w:val="BusTic"/>
      </w:pPr>
      <w:r w:rsidRPr="00405460">
        <w:t xml:space="preserve">In dertig jaar tijd worden er bijna vijftig gebouwd. </w:t>
      </w:r>
    </w:p>
    <w:p w:rsidR="00120300" w:rsidRPr="00405460" w:rsidRDefault="00120300" w:rsidP="00120300">
      <w:pPr>
        <w:pStyle w:val="BusTic"/>
      </w:pPr>
      <w:r w:rsidRPr="00405460">
        <w:t>Na de veenarbeiders zijn zij de tweede groep immigranten in het 'nieuwe land'.</w:t>
      </w:r>
    </w:p>
    <w:p w:rsidR="00120300" w:rsidRDefault="00120300" w:rsidP="00120300">
      <w:pPr>
        <w:pStyle w:val="BusTic"/>
      </w:pPr>
      <w:r w:rsidRPr="00405460">
        <w:t xml:space="preserve">In 1909 laat Jacob Dijkema in de dakpannen van zijn nieuwe boerderij de naam Nieuwlande aanbrengen. </w:t>
      </w:r>
    </w:p>
    <w:p w:rsidR="00120300" w:rsidRPr="00405460" w:rsidRDefault="00120300" w:rsidP="00120300">
      <w:pPr>
        <w:pStyle w:val="BusTic"/>
      </w:pPr>
      <w:r w:rsidRPr="00405460">
        <w:t>Het duurt evenwel nog een aantal jaren, voordat de gemeente Oosterhesselen deze naam officieel gaat gebruiken als aanduiding van het nieuwe dorp.</w:t>
      </w:r>
    </w:p>
    <w:p w:rsidR="00120300" w:rsidRDefault="00120300" w:rsidP="00120300">
      <w:pPr>
        <w:pStyle w:val="BusTic"/>
      </w:pPr>
      <w:r w:rsidRPr="00405460">
        <w:t>Sociologisch is er tot ver na de </w:t>
      </w:r>
      <w:hyperlink r:id="rId16" w:tooltip="Tweede Wereldoorlog" w:history="1">
        <w:r w:rsidRPr="00405460">
          <w:rPr>
            <w:rStyle w:val="Hyperlink"/>
            <w:color w:val="000000" w:themeColor="text1"/>
            <w:u w:val="none"/>
          </w:rPr>
          <w:t>Tweede Wereldoorlog</w:t>
        </w:r>
      </w:hyperlink>
      <w:r w:rsidRPr="00405460">
        <w:t xml:space="preserve"> een tegenstelling tussen de meestal hervormde veenarbeiders en de gereformeerde boeren. </w:t>
      </w:r>
    </w:p>
    <w:p w:rsidR="00120300" w:rsidRDefault="00120300" w:rsidP="00120300">
      <w:pPr>
        <w:pStyle w:val="BusTic"/>
      </w:pPr>
      <w:r w:rsidRPr="00405460">
        <w:t>In 1928 wordt een </w:t>
      </w:r>
      <w:hyperlink r:id="rId17" w:tooltip="Tuinbouw" w:history="1">
        <w:r w:rsidRPr="00405460">
          <w:rPr>
            <w:rStyle w:val="Hyperlink"/>
            <w:color w:val="000000" w:themeColor="text1"/>
            <w:u w:val="none"/>
          </w:rPr>
          <w:t>tuinbouwvereniging</w:t>
        </w:r>
      </w:hyperlink>
      <w:r w:rsidRPr="00405460">
        <w:t xml:space="preserve"> opgericht, om voor de eerste groep tuinbouw in dit gebied te stimuleren. </w:t>
      </w:r>
    </w:p>
    <w:p w:rsidR="00120300" w:rsidRPr="00405460" w:rsidRDefault="00120300" w:rsidP="00120300">
      <w:pPr>
        <w:pStyle w:val="BusTic"/>
      </w:pPr>
      <w:r w:rsidRPr="00405460">
        <w:t>De 'bonenfabriek' van Lucas Aardenburg in Hoogeveen is een goede afnemer, waardoor veel kleine boeren en arbeiders hun karige inkomen kunnen aanvullen.</w:t>
      </w:r>
    </w:p>
    <w:p w:rsidR="00120300" w:rsidRDefault="00120300" w:rsidP="00120300">
      <w:pPr>
        <w:rPr>
          <w:b/>
          <w:bCs/>
          <w:color w:val="000000" w:themeColor="text1"/>
        </w:rPr>
      </w:pPr>
    </w:p>
    <w:p w:rsidR="00120300" w:rsidRPr="00405460" w:rsidRDefault="00120300" w:rsidP="00120300">
      <w:pPr>
        <w:rPr>
          <w:color w:val="000000" w:themeColor="text1"/>
        </w:rPr>
      </w:pPr>
      <w:r w:rsidRPr="00405460">
        <w:rPr>
          <w:b/>
          <w:bCs/>
          <w:color w:val="000000" w:themeColor="text1"/>
        </w:rPr>
        <w:lastRenderedPageBreak/>
        <w:t>Tijdens de Tweede Wereldoorlog</w:t>
      </w:r>
      <w:r w:rsidRPr="00405460">
        <w:rPr>
          <w:color w:val="000000" w:themeColor="text1"/>
        </w:rPr>
        <w:t xml:space="preserve"> </w:t>
      </w:r>
    </w:p>
    <w:p w:rsidR="00120300" w:rsidRDefault="00120300" w:rsidP="00120300">
      <w:pPr>
        <w:pStyle w:val="BusTic"/>
      </w:pPr>
      <w:r w:rsidRPr="00405460">
        <w:t>In de oorlog is het dorp, dat destijds door de vele wijken en kanalen en de karige wegen slecht bereikbaar was, een wijkplaats voor tientallen </w:t>
      </w:r>
      <w:hyperlink r:id="rId18" w:tooltip="Joden" w:history="1">
        <w:r w:rsidRPr="00405460">
          <w:rPr>
            <w:rStyle w:val="Hyperlink"/>
            <w:color w:val="000000" w:themeColor="text1"/>
            <w:u w:val="none"/>
          </w:rPr>
          <w:t>Joden</w:t>
        </w:r>
      </w:hyperlink>
      <w:r w:rsidRPr="00405460">
        <w:t>, die hier </w:t>
      </w:r>
      <w:hyperlink r:id="rId19" w:tooltip="Onderduiken" w:history="1">
        <w:r w:rsidRPr="00405460">
          <w:rPr>
            <w:rStyle w:val="Hyperlink"/>
            <w:color w:val="000000" w:themeColor="text1"/>
            <w:u w:val="none"/>
          </w:rPr>
          <w:t>onderduiken</w:t>
        </w:r>
      </w:hyperlink>
      <w:r w:rsidRPr="00405460">
        <w:t xml:space="preserve">. </w:t>
      </w:r>
    </w:p>
    <w:p w:rsidR="00120300" w:rsidRDefault="00120300" w:rsidP="00120300">
      <w:pPr>
        <w:pStyle w:val="BusTic"/>
      </w:pPr>
      <w:r w:rsidRPr="00405460">
        <w:t>Een belangrijke rol is hierbij weggelegd voor</w:t>
      </w:r>
      <w:r>
        <w:t xml:space="preserve"> </w:t>
      </w:r>
      <w:hyperlink r:id="rId20" w:tooltip="Johannes Post" w:history="1">
        <w:r w:rsidRPr="00405460">
          <w:rPr>
            <w:rStyle w:val="Hyperlink"/>
            <w:color w:val="000000" w:themeColor="text1"/>
            <w:u w:val="none"/>
          </w:rPr>
          <w:t>Johannes Post</w:t>
        </w:r>
      </w:hyperlink>
      <w:r w:rsidRPr="00405460">
        <w:t xml:space="preserve">, ongetwijfeld de bekendste inwoner uit de geschiedenis van het dorp. </w:t>
      </w:r>
    </w:p>
    <w:p w:rsidR="00120300" w:rsidRDefault="00120300" w:rsidP="00120300">
      <w:pPr>
        <w:pStyle w:val="BusTic"/>
      </w:pPr>
      <w:r w:rsidRPr="00405460">
        <w:t>De gereformeerde landbouwer en </w:t>
      </w:r>
      <w:hyperlink r:id="rId21" w:tooltip="Wethouder" w:history="1">
        <w:r w:rsidRPr="00405460">
          <w:rPr>
            <w:rStyle w:val="Hyperlink"/>
            <w:color w:val="000000" w:themeColor="text1"/>
            <w:u w:val="none"/>
          </w:rPr>
          <w:t>wethouder</w:t>
        </w:r>
      </w:hyperlink>
      <w:r w:rsidRPr="00405460">
        <w:t> van de gemeente Oosterhesselen gaat na de inval van de Duitsers in het </w:t>
      </w:r>
      <w:hyperlink r:id="rId22" w:tooltip="Nederlands verzet in de Tweede Wereldoorlog" w:history="1">
        <w:r w:rsidRPr="00405460">
          <w:rPr>
            <w:rStyle w:val="Hyperlink"/>
            <w:color w:val="000000" w:themeColor="text1"/>
            <w:u w:val="none"/>
          </w:rPr>
          <w:t>verzet</w:t>
        </w:r>
      </w:hyperlink>
      <w:r w:rsidRPr="00405460">
        <w:t xml:space="preserve">, net als vele anderen. </w:t>
      </w:r>
    </w:p>
    <w:p w:rsidR="00120300" w:rsidRDefault="00120300" w:rsidP="00120300">
      <w:pPr>
        <w:pStyle w:val="BusTic"/>
      </w:pPr>
      <w:r w:rsidRPr="00405460">
        <w:t>Hij zet zich niet alleen in voor de Joodse gemeenschap, maar speelt ook een belangrijke rol in het verzet in het westen van </w:t>
      </w:r>
      <w:hyperlink r:id="rId23" w:tooltip="Nederland" w:history="1">
        <w:r w:rsidRPr="00405460">
          <w:rPr>
            <w:rStyle w:val="Hyperlink"/>
            <w:color w:val="000000" w:themeColor="text1"/>
            <w:u w:val="none"/>
          </w:rPr>
          <w:t>Nederland</w:t>
        </w:r>
      </w:hyperlink>
      <w:r w:rsidRPr="00405460">
        <w:t xml:space="preserve">. </w:t>
      </w:r>
    </w:p>
    <w:p w:rsidR="00120300" w:rsidRDefault="00120300" w:rsidP="00120300">
      <w:pPr>
        <w:pStyle w:val="BusTic"/>
      </w:pPr>
      <w:r w:rsidRPr="00405460">
        <w:t>Hij wordt twee keer opgepakt: de eerste keer weet hij met behulp van een bevriende politieman te ontvluchten, de tweede keer wordt hij verraden bij een overval op een Amsterdamse gevangenis en meteen de volgende dag doodgeschoten in de duinen bij </w:t>
      </w:r>
      <w:proofErr w:type="spellStart"/>
      <w:r w:rsidRPr="00405460">
        <w:fldChar w:fldCharType="begin"/>
      </w:r>
      <w:r w:rsidRPr="00405460">
        <w:instrText xml:space="preserve"> HYPERLINK "http://nl.wikipedia.org/wiki/Overveen" \o "Overveen" </w:instrText>
      </w:r>
      <w:r w:rsidRPr="00405460">
        <w:fldChar w:fldCharType="separate"/>
      </w:r>
      <w:r w:rsidRPr="00405460">
        <w:rPr>
          <w:rStyle w:val="Hyperlink"/>
          <w:color w:val="000000" w:themeColor="text1"/>
          <w:u w:val="none"/>
        </w:rPr>
        <w:t>Overveen</w:t>
      </w:r>
      <w:proofErr w:type="spellEnd"/>
      <w:r w:rsidRPr="00405460">
        <w:fldChar w:fldCharType="end"/>
      </w:r>
      <w:r w:rsidRPr="00405460">
        <w:t xml:space="preserve">. </w:t>
      </w:r>
    </w:p>
    <w:p w:rsidR="00120300" w:rsidRPr="00405460" w:rsidRDefault="00120300" w:rsidP="00120300">
      <w:pPr>
        <w:pStyle w:val="BusTic"/>
      </w:pPr>
      <w:r w:rsidRPr="00405460">
        <w:t>In 1985 krijgt het dorp voor de massale hulp aan Joodse onderduikers in de oorlog collectief de </w:t>
      </w:r>
      <w:proofErr w:type="spellStart"/>
      <w:r w:rsidRPr="00405460">
        <w:fldChar w:fldCharType="begin"/>
      </w:r>
      <w:r w:rsidRPr="00405460">
        <w:instrText xml:space="preserve"> HYPERLINK "http://nl.wikipedia.org/wiki/Isra%C3%ABl" \o "Israël" </w:instrText>
      </w:r>
      <w:r w:rsidRPr="00405460">
        <w:fldChar w:fldCharType="separate"/>
      </w:r>
      <w:r w:rsidRPr="00405460">
        <w:rPr>
          <w:rStyle w:val="Hyperlink"/>
          <w:color w:val="000000" w:themeColor="text1"/>
          <w:u w:val="none"/>
        </w:rPr>
        <w:t>Israëlische</w:t>
      </w:r>
      <w:proofErr w:type="spellEnd"/>
      <w:r w:rsidRPr="00405460">
        <w:fldChar w:fldCharType="end"/>
      </w:r>
      <w:r w:rsidRPr="00405460">
        <w:t> onderscheiding </w:t>
      </w:r>
      <w:hyperlink r:id="rId24" w:tooltip="Rechtvaardige onder de Volkeren" w:history="1">
        <w:r w:rsidRPr="00405460">
          <w:rPr>
            <w:rStyle w:val="Hyperlink"/>
            <w:color w:val="000000" w:themeColor="text1"/>
            <w:u w:val="none"/>
          </w:rPr>
          <w:t>Rechtvaardige onder de Volkeren</w:t>
        </w:r>
      </w:hyperlink>
      <w:r w:rsidRPr="00405460">
        <w:t> (</w:t>
      </w:r>
      <w:proofErr w:type="spellStart"/>
      <w:r w:rsidRPr="00405460">
        <w:fldChar w:fldCharType="begin"/>
      </w:r>
      <w:r w:rsidRPr="00405460">
        <w:instrText xml:space="preserve"> HYPERLINK "http://nl.wikipedia.org/wiki/Jad_Wasjem" \o "Jad Wasjem" </w:instrText>
      </w:r>
      <w:r w:rsidRPr="00405460">
        <w:fldChar w:fldCharType="separate"/>
      </w:r>
      <w:r w:rsidRPr="00405460">
        <w:rPr>
          <w:rStyle w:val="Hyperlink"/>
          <w:color w:val="000000" w:themeColor="text1"/>
          <w:u w:val="none"/>
        </w:rPr>
        <w:t>Jad</w:t>
      </w:r>
      <w:proofErr w:type="spellEnd"/>
      <w:r w:rsidRPr="00405460">
        <w:rPr>
          <w:rStyle w:val="Hyperlink"/>
          <w:color w:val="000000" w:themeColor="text1"/>
          <w:u w:val="none"/>
        </w:rPr>
        <w:t xml:space="preserve"> </w:t>
      </w:r>
      <w:proofErr w:type="spellStart"/>
      <w:r w:rsidRPr="00405460">
        <w:rPr>
          <w:rStyle w:val="Hyperlink"/>
          <w:color w:val="000000" w:themeColor="text1"/>
          <w:u w:val="none"/>
        </w:rPr>
        <w:t>Wasjem</w:t>
      </w:r>
      <w:proofErr w:type="spellEnd"/>
      <w:r w:rsidRPr="00405460">
        <w:fldChar w:fldCharType="end"/>
      </w:r>
      <w:r w:rsidRPr="00405460">
        <w:t>-onderscheiding),</w:t>
      </w:r>
      <w:r>
        <w:t>**</w:t>
      </w:r>
      <w:r w:rsidRPr="00405460">
        <w:t> die doorgaans alleen voor individuele personen bedoeld is.</w:t>
      </w:r>
    </w:p>
    <w:p w:rsidR="00120300" w:rsidRDefault="00120300" w:rsidP="00120300">
      <w:pPr>
        <w:rPr>
          <w:b/>
          <w:bCs/>
          <w:color w:val="000000" w:themeColor="text1"/>
        </w:rPr>
      </w:pPr>
    </w:p>
    <w:p w:rsidR="00120300" w:rsidRDefault="00120300" w:rsidP="00120300">
      <w:pPr>
        <w:rPr>
          <w:b/>
          <w:bCs/>
          <w:color w:val="000000" w:themeColor="text1"/>
        </w:rPr>
      </w:pPr>
      <w:r>
        <w:rPr>
          <w:b/>
          <w:bCs/>
          <w:color w:val="000000" w:themeColor="text1"/>
        </w:rPr>
        <w:t>**</w:t>
      </w:r>
    </w:p>
    <w:p w:rsidR="00120300" w:rsidRDefault="00120300" w:rsidP="00120300">
      <w:pPr>
        <w:rPr>
          <w:b/>
          <w:bCs/>
          <w:color w:val="000000" w:themeColor="text1"/>
        </w:rPr>
      </w:pPr>
      <w:r>
        <w:rPr>
          <w:b/>
          <w:bCs/>
          <w:color w:val="000000" w:themeColor="text1"/>
        </w:rPr>
        <w:t xml:space="preserve">Zie onder </w:t>
      </w:r>
      <w:hyperlink r:id="rId25" w:tooltip="Jad Wasjem" w:history="1">
        <w:proofErr w:type="spellStart"/>
        <w:r w:rsidRPr="007C307C">
          <w:rPr>
            <w:rStyle w:val="Hyperlink"/>
            <w:b/>
            <w:color w:val="000000" w:themeColor="text1"/>
            <w:u w:val="none"/>
          </w:rPr>
          <w:t>Jad</w:t>
        </w:r>
        <w:proofErr w:type="spellEnd"/>
        <w:r w:rsidRPr="007C307C">
          <w:rPr>
            <w:rStyle w:val="Hyperlink"/>
            <w:b/>
            <w:color w:val="000000" w:themeColor="text1"/>
            <w:u w:val="none"/>
          </w:rPr>
          <w:t xml:space="preserve"> </w:t>
        </w:r>
        <w:proofErr w:type="spellStart"/>
        <w:r w:rsidRPr="007C307C">
          <w:rPr>
            <w:rStyle w:val="Hyperlink"/>
            <w:b/>
            <w:color w:val="000000" w:themeColor="text1"/>
            <w:u w:val="none"/>
          </w:rPr>
          <w:t>Wasjem</w:t>
        </w:r>
        <w:proofErr w:type="spellEnd"/>
      </w:hyperlink>
    </w:p>
    <w:p w:rsidR="00120300" w:rsidRDefault="00120300" w:rsidP="00120300">
      <w:pPr>
        <w:rPr>
          <w:b/>
          <w:bCs/>
          <w:color w:val="000000" w:themeColor="text1"/>
        </w:rPr>
      </w:pPr>
    </w:p>
    <w:p w:rsidR="00120300" w:rsidRPr="00405460" w:rsidRDefault="00120300" w:rsidP="00120300">
      <w:pPr>
        <w:rPr>
          <w:b/>
          <w:bCs/>
          <w:color w:val="000000" w:themeColor="text1"/>
        </w:rPr>
      </w:pPr>
      <w:r w:rsidRPr="00405460">
        <w:rPr>
          <w:b/>
          <w:bCs/>
          <w:color w:val="000000" w:themeColor="text1"/>
        </w:rPr>
        <w:t>Na de Tweede Wereldoorlog</w:t>
      </w:r>
    </w:p>
    <w:p w:rsidR="00120300" w:rsidRDefault="00120300" w:rsidP="00120300">
      <w:pPr>
        <w:pStyle w:val="BusTic"/>
      </w:pPr>
      <w:r w:rsidRPr="00405460">
        <w:t xml:space="preserve">Na de oorlog worden het </w:t>
      </w:r>
      <w:proofErr w:type="spellStart"/>
      <w:r w:rsidRPr="00405460">
        <w:t>Oostopgaande</w:t>
      </w:r>
      <w:proofErr w:type="spellEnd"/>
      <w:r w:rsidRPr="00405460">
        <w:t xml:space="preserve">, het </w:t>
      </w:r>
      <w:proofErr w:type="spellStart"/>
      <w:r w:rsidRPr="00405460">
        <w:t>Dwarsgat</w:t>
      </w:r>
      <w:proofErr w:type="spellEnd"/>
      <w:r w:rsidRPr="00405460">
        <w:t xml:space="preserve"> en tal van wijken gedempt als onderdeel van een groots opgezette sanering van het vroegere veengebied. </w:t>
      </w:r>
    </w:p>
    <w:p w:rsidR="00120300" w:rsidRPr="00405460" w:rsidRDefault="00120300" w:rsidP="00120300">
      <w:pPr>
        <w:pStyle w:val="BusTic"/>
      </w:pPr>
      <w:r w:rsidRPr="00405460">
        <w:t>Economisch komt dit de plaats ten goede, terwijl de tegenstellingen van vroeger geleidelijk minder scherp worden.</w:t>
      </w:r>
    </w:p>
    <w:p w:rsidR="00120300" w:rsidRDefault="00120300" w:rsidP="00120300">
      <w:pPr>
        <w:pStyle w:val="BusTic"/>
      </w:pPr>
      <w:r w:rsidRPr="00405460">
        <w:t xml:space="preserve">De </w:t>
      </w:r>
      <w:proofErr w:type="spellStart"/>
      <w:r w:rsidRPr="00405460">
        <w:t>tweebaansverbindingsweg</w:t>
      </w:r>
      <w:proofErr w:type="spellEnd"/>
      <w:r w:rsidRPr="00405460">
        <w:t xml:space="preserve"> Hoogeveen-Emmen is ontwikkeld tot een volwaardige </w:t>
      </w:r>
      <w:proofErr w:type="spellStart"/>
      <w:r w:rsidRPr="00405460">
        <w:t>vierbaanssnelweg</w:t>
      </w:r>
      <w:proofErr w:type="spellEnd"/>
      <w:r w:rsidRPr="00405460">
        <w:t xml:space="preserve"> (De </w:t>
      </w:r>
      <w:hyperlink r:id="rId26" w:tooltip="Rijksweg 37" w:history="1">
        <w:r w:rsidRPr="00405460">
          <w:rPr>
            <w:rStyle w:val="Hyperlink"/>
            <w:color w:val="000000" w:themeColor="text1"/>
            <w:u w:val="none"/>
          </w:rPr>
          <w:t>A37</w:t>
        </w:r>
      </w:hyperlink>
      <w:r w:rsidRPr="00405460">
        <w:t xml:space="preserve">) met een op- en afrit bij Geesbrug. </w:t>
      </w:r>
    </w:p>
    <w:p w:rsidR="00120300" w:rsidRPr="00405460" w:rsidRDefault="00120300" w:rsidP="00120300">
      <w:pPr>
        <w:pStyle w:val="BusTic"/>
      </w:pPr>
      <w:r w:rsidRPr="00405460">
        <w:t>Dit heeft de economische ontwikkeling van Nieuwlande in de jaren '80 en '90 van de twintigste eeuw versneld.</w:t>
      </w:r>
    </w:p>
    <w:p w:rsidR="00593941" w:rsidRPr="008A2D0C" w:rsidRDefault="00593941" w:rsidP="008A2D0C">
      <w:pPr>
        <w:rPr>
          <w:rStyle w:val="Uitrit"/>
          <w:b w:val="0"/>
          <w:bdr w:val="none" w:sz="0" w:space="0" w:color="auto"/>
          <w:shd w:val="clear" w:color="auto" w:fill="auto"/>
        </w:rPr>
      </w:pPr>
    </w:p>
    <w:sectPr w:rsidR="00593941" w:rsidRPr="008A2D0C" w:rsidSect="002E5CC2">
      <w:headerReference w:type="even" r:id="rId27"/>
      <w:headerReference w:type="default" r:id="rId28"/>
      <w:footerReference w:type="even" r:id="rId29"/>
      <w:footerReference w:type="default" r:id="rId30"/>
      <w:headerReference w:type="first" r:id="rId31"/>
      <w:footerReference w:type="first" r:id="rId3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6D" w:rsidRDefault="0012326D" w:rsidP="00A64884">
      <w:r>
        <w:separator/>
      </w:r>
    </w:p>
  </w:endnote>
  <w:endnote w:type="continuationSeparator" w:id="0">
    <w:p w:rsidR="0012326D" w:rsidRDefault="0012326D"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4B382C">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6D" w:rsidRDefault="0012326D" w:rsidP="00A64884">
      <w:r>
        <w:separator/>
      </w:r>
    </w:p>
  </w:footnote>
  <w:footnote w:type="continuationSeparator" w:id="0">
    <w:p w:rsidR="0012326D" w:rsidRDefault="0012326D"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BB5009F" wp14:editId="49E5C8CD">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12326D"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2626"/>
    <w:rsid w:val="00027930"/>
    <w:rsid w:val="00046353"/>
    <w:rsid w:val="00055DD1"/>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0300"/>
    <w:rsid w:val="00121E17"/>
    <w:rsid w:val="0012326D"/>
    <w:rsid w:val="0012639D"/>
    <w:rsid w:val="00130069"/>
    <w:rsid w:val="001316E6"/>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B382C"/>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A2D0C"/>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C7642"/>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586887937">
      <w:bodyDiv w:val="1"/>
      <w:marLeft w:val="0"/>
      <w:marRight w:val="0"/>
      <w:marTop w:val="0"/>
      <w:marBottom w:val="0"/>
      <w:divBdr>
        <w:top w:val="none" w:sz="0" w:space="0" w:color="auto"/>
        <w:left w:val="none" w:sz="0" w:space="0" w:color="auto"/>
        <w:bottom w:val="none" w:sz="0" w:space="0" w:color="auto"/>
        <w:right w:val="none" w:sz="0" w:space="0" w:color="auto"/>
      </w:divBdr>
      <w:divsChild>
        <w:div w:id="2090538388">
          <w:marLeft w:val="0"/>
          <w:marRight w:val="0"/>
          <w:marTop w:val="0"/>
          <w:marBottom w:val="0"/>
          <w:divBdr>
            <w:top w:val="none" w:sz="0" w:space="0" w:color="auto"/>
            <w:left w:val="none" w:sz="0" w:space="0" w:color="auto"/>
            <w:bottom w:val="none" w:sz="0" w:space="0" w:color="auto"/>
            <w:right w:val="none" w:sz="0" w:space="0" w:color="auto"/>
          </w:divBdr>
        </w:div>
        <w:div w:id="1450273253">
          <w:marLeft w:val="0"/>
          <w:marRight w:val="0"/>
          <w:marTop w:val="0"/>
          <w:marBottom w:val="0"/>
          <w:divBdr>
            <w:top w:val="none" w:sz="0" w:space="0" w:color="auto"/>
            <w:left w:val="none" w:sz="0" w:space="0" w:color="auto"/>
            <w:bottom w:val="none" w:sz="0" w:space="0" w:color="auto"/>
            <w:right w:val="none" w:sz="0" w:space="0" w:color="auto"/>
          </w:divBdr>
          <w:divsChild>
            <w:div w:id="1164979590">
              <w:marLeft w:val="0"/>
              <w:marRight w:val="0"/>
              <w:marTop w:val="0"/>
              <w:marBottom w:val="0"/>
              <w:divBdr>
                <w:top w:val="none" w:sz="0" w:space="0" w:color="auto"/>
                <w:left w:val="none" w:sz="0" w:space="0" w:color="auto"/>
                <w:bottom w:val="none" w:sz="0" w:space="0" w:color="auto"/>
                <w:right w:val="none" w:sz="0" w:space="0" w:color="auto"/>
              </w:divBdr>
              <w:divsChild>
                <w:div w:id="983197989">
                  <w:marLeft w:val="0"/>
                  <w:marRight w:val="0"/>
                  <w:marTop w:val="0"/>
                  <w:marBottom w:val="0"/>
                  <w:divBdr>
                    <w:top w:val="single" w:sz="6" w:space="0" w:color="A8A8A8"/>
                    <w:left w:val="single" w:sz="6" w:space="0" w:color="A8A8A8"/>
                    <w:bottom w:val="single" w:sz="6" w:space="0" w:color="A8A8A8"/>
                    <w:right w:val="single" w:sz="6" w:space="0" w:color="A8A8A8"/>
                  </w:divBdr>
                  <w:divsChild>
                    <w:div w:id="17737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6133">
              <w:marLeft w:val="0"/>
              <w:marRight w:val="336"/>
              <w:marTop w:val="120"/>
              <w:marBottom w:val="192"/>
              <w:divBdr>
                <w:top w:val="none" w:sz="0" w:space="0" w:color="auto"/>
                <w:left w:val="none" w:sz="0" w:space="0" w:color="auto"/>
                <w:bottom w:val="none" w:sz="0" w:space="0" w:color="auto"/>
                <w:right w:val="none" w:sz="0" w:space="0" w:color="auto"/>
              </w:divBdr>
              <w:divsChild>
                <w:div w:id="419563704">
                  <w:marLeft w:val="0"/>
                  <w:marRight w:val="0"/>
                  <w:marTop w:val="0"/>
                  <w:marBottom w:val="0"/>
                  <w:divBdr>
                    <w:top w:val="single" w:sz="6" w:space="0" w:color="CCCCCC"/>
                    <w:left w:val="single" w:sz="6" w:space="0" w:color="CCCCCC"/>
                    <w:bottom w:val="single" w:sz="6" w:space="0" w:color="CCCCCC"/>
                    <w:right w:val="single" w:sz="6" w:space="0" w:color="CCCCCC"/>
                  </w:divBdr>
                  <w:divsChild>
                    <w:div w:id="277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924">
      <w:bodyDiv w:val="1"/>
      <w:marLeft w:val="0"/>
      <w:marRight w:val="0"/>
      <w:marTop w:val="0"/>
      <w:marBottom w:val="0"/>
      <w:divBdr>
        <w:top w:val="none" w:sz="0" w:space="0" w:color="auto"/>
        <w:left w:val="none" w:sz="0" w:space="0" w:color="auto"/>
        <w:bottom w:val="none" w:sz="0" w:space="0" w:color="auto"/>
        <w:right w:val="none" w:sz="0" w:space="0" w:color="auto"/>
      </w:divBdr>
      <w:divsChild>
        <w:div w:id="183057399">
          <w:marLeft w:val="0"/>
          <w:marRight w:val="0"/>
          <w:marTop w:val="0"/>
          <w:marBottom w:val="0"/>
          <w:divBdr>
            <w:top w:val="none" w:sz="0" w:space="0" w:color="auto"/>
            <w:left w:val="none" w:sz="0" w:space="0" w:color="auto"/>
            <w:bottom w:val="none" w:sz="0" w:space="0" w:color="auto"/>
            <w:right w:val="none" w:sz="0" w:space="0" w:color="auto"/>
          </w:divBdr>
        </w:div>
        <w:div w:id="268389975">
          <w:marLeft w:val="0"/>
          <w:marRight w:val="0"/>
          <w:marTop w:val="0"/>
          <w:marBottom w:val="0"/>
          <w:divBdr>
            <w:top w:val="none" w:sz="0" w:space="0" w:color="auto"/>
            <w:left w:val="none" w:sz="0" w:space="0" w:color="auto"/>
            <w:bottom w:val="none" w:sz="0" w:space="0" w:color="auto"/>
            <w:right w:val="none" w:sz="0" w:space="0" w:color="auto"/>
          </w:divBdr>
          <w:divsChild>
            <w:div w:id="1189296443">
              <w:marLeft w:val="0"/>
              <w:marRight w:val="0"/>
              <w:marTop w:val="0"/>
              <w:marBottom w:val="0"/>
              <w:divBdr>
                <w:top w:val="none" w:sz="0" w:space="0" w:color="auto"/>
                <w:left w:val="none" w:sz="0" w:space="0" w:color="auto"/>
                <w:bottom w:val="none" w:sz="0" w:space="0" w:color="auto"/>
                <w:right w:val="none" w:sz="0" w:space="0" w:color="auto"/>
              </w:divBdr>
              <w:divsChild>
                <w:div w:id="844825972">
                  <w:marLeft w:val="0"/>
                  <w:marRight w:val="0"/>
                  <w:marTop w:val="0"/>
                  <w:marBottom w:val="0"/>
                  <w:divBdr>
                    <w:top w:val="single" w:sz="6" w:space="0" w:color="A8A8A8"/>
                    <w:left w:val="single" w:sz="6" w:space="0" w:color="A8A8A8"/>
                    <w:bottom w:val="single" w:sz="6" w:space="0" w:color="A8A8A8"/>
                    <w:right w:val="single" w:sz="6" w:space="0" w:color="A8A8A8"/>
                  </w:divBdr>
                  <w:divsChild>
                    <w:div w:id="20801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7685">
              <w:marLeft w:val="0"/>
              <w:marRight w:val="336"/>
              <w:marTop w:val="120"/>
              <w:marBottom w:val="192"/>
              <w:divBdr>
                <w:top w:val="none" w:sz="0" w:space="0" w:color="auto"/>
                <w:left w:val="none" w:sz="0" w:space="0" w:color="auto"/>
                <w:bottom w:val="none" w:sz="0" w:space="0" w:color="auto"/>
                <w:right w:val="none" w:sz="0" w:space="0" w:color="auto"/>
              </w:divBdr>
              <w:divsChild>
                <w:div w:id="1196889889">
                  <w:marLeft w:val="0"/>
                  <w:marRight w:val="0"/>
                  <w:marTop w:val="0"/>
                  <w:marBottom w:val="0"/>
                  <w:divBdr>
                    <w:top w:val="single" w:sz="6" w:space="0" w:color="CCCCCC"/>
                    <w:left w:val="single" w:sz="6" w:space="0" w:color="CCCCCC"/>
                    <w:bottom w:val="single" w:sz="6" w:space="0" w:color="CCCCCC"/>
                    <w:right w:val="single" w:sz="6" w:space="0" w:color="CCCCCC"/>
                  </w:divBdr>
                  <w:divsChild>
                    <w:div w:id="1761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Europa_(continent)" TargetMode="External"/><Relationship Id="rId18" Type="http://schemas.openxmlformats.org/officeDocument/2006/relationships/hyperlink" Target="http://nl.wikipedia.org/wiki/Joden" TargetMode="External"/><Relationship Id="rId26" Type="http://schemas.openxmlformats.org/officeDocument/2006/relationships/hyperlink" Target="http://nl.wikipedia.org/wiki/Rijksweg_37" TargetMode="External"/><Relationship Id="rId3" Type="http://schemas.microsoft.com/office/2007/relationships/stylesWithEffects" Target="stylesWithEffects.xml"/><Relationship Id="rId21" Type="http://schemas.openxmlformats.org/officeDocument/2006/relationships/hyperlink" Target="http://nl.wikipedia.org/wiki/Wethoud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wikipedia.org/wiki/Kolenmijn" TargetMode="External"/><Relationship Id="rId17" Type="http://schemas.openxmlformats.org/officeDocument/2006/relationships/hyperlink" Target="http://nl.wikipedia.org/wiki/Tuinbouw" TargetMode="External"/><Relationship Id="rId25" Type="http://schemas.openxmlformats.org/officeDocument/2006/relationships/hyperlink" Target="http://nl.wikipedia.org/wiki/Jad_Wasje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Tweede_Wereldoorlog" TargetMode="External"/><Relationship Id="rId20" Type="http://schemas.openxmlformats.org/officeDocument/2006/relationships/hyperlink" Target="http://nl.wikipedia.org/wiki/Johannes_Pos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Hugo_Christiaan_Carsten_(1772-1832)" TargetMode="External"/><Relationship Id="rId24" Type="http://schemas.openxmlformats.org/officeDocument/2006/relationships/hyperlink" Target="http://nl.wikipedia.org/wiki/Rechtvaardige_onder_de_Volkeren"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Groningen_(provincie)" TargetMode="External"/><Relationship Id="rId23" Type="http://schemas.openxmlformats.org/officeDocument/2006/relationships/hyperlink" Target="http://nl.wikipedia.org/wiki/Nederland" TargetMode="External"/><Relationship Id="rId28" Type="http://schemas.openxmlformats.org/officeDocument/2006/relationships/header" Target="header2.xml"/><Relationship Id="rId10" Type="http://schemas.openxmlformats.org/officeDocument/2006/relationships/hyperlink" Target="http://nl.wikipedia.org/w/index.php?title=Warner_de_Jonge&amp;action=edit&amp;redlink=1" TargetMode="External"/><Relationship Id="rId19" Type="http://schemas.openxmlformats.org/officeDocument/2006/relationships/hyperlink" Target="http://nl.wikipedia.org/wiki/Onderduiken"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nl.wikipedia.org/w/index.php?title=Compagnie_van_5000_Morgen&amp;action=edit&amp;redlink=1" TargetMode="External"/><Relationship Id="rId14" Type="http://schemas.openxmlformats.org/officeDocument/2006/relationships/hyperlink" Target="http://nl.wikipedia.org/wiki/Leerlooien" TargetMode="External"/><Relationship Id="rId22" Type="http://schemas.openxmlformats.org/officeDocument/2006/relationships/hyperlink" Target="http://nl.wikipedia.org/wiki/Nederlands_verzet_in_de_Tweede_Wereldoorlo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nl.wikipedia.org/wiki/Morgen_(oppervlaktemaa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5296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2011-07-10T08:49:00Z</dcterms:created>
  <dcterms:modified xsi:type="dcterms:W3CDTF">2011-07-10T09:12:00Z</dcterms:modified>
  <cp:category>2011</cp:category>
</cp:coreProperties>
</file>