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4A" w:rsidRPr="00067AD8" w:rsidRDefault="00F5344A" w:rsidP="00067AD8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067AD8">
        <w:rPr>
          <w:rStyle w:val="Plaats"/>
        </w:rPr>
        <w:t>Ees</w:t>
      </w:r>
      <w:proofErr w:type="spellEnd"/>
      <w:r w:rsidR="009960E1" w:rsidRPr="00067AD8">
        <w:rPr>
          <w:rStyle w:val="Plaats"/>
        </w:rPr>
        <w:tab/>
      </w:r>
      <w:r w:rsidR="009960E1" w:rsidRPr="00067AD8">
        <w:rPr>
          <w:rStyle w:val="Plaats"/>
        </w:rPr>
        <w:tab/>
      </w:r>
      <w:r w:rsidR="009960E1" w:rsidRPr="00067AD8">
        <w:rPr>
          <w:rStyle w:val="Plaats"/>
        </w:rPr>
        <w:tab/>
      </w:r>
      <w:r w:rsidR="009960E1" w:rsidRPr="00067AD8">
        <w:rPr>
          <w:rStyle w:val="Plaats"/>
        </w:rPr>
        <w:tab/>
      </w:r>
      <w:r w:rsidR="009960E1" w:rsidRPr="00067AD8">
        <w:rPr>
          <w:rStyle w:val="Plaats"/>
        </w:rPr>
        <w:tab/>
      </w:r>
      <w:r w:rsidR="009960E1" w:rsidRPr="00067AD8">
        <w:rPr>
          <w:rStyle w:val="Plaats"/>
          <w:noProof/>
          <w:lang w:eastAsia="nl-NL"/>
        </w:rPr>
        <w:drawing>
          <wp:inline distT="0" distB="0" distL="0" distR="0" wp14:anchorId="5FA31C88" wp14:editId="0F8A846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960E1" w:rsidRPr="00067AD8">
          <w:rPr>
            <w:rStyle w:val="Plaats"/>
          </w:rPr>
          <w:t>52° 54' NB, 6° 48' OL</w:t>
        </w:r>
      </w:hyperlink>
    </w:p>
    <w:p w:rsidR="00F5344A" w:rsidRPr="00067AD8" w:rsidRDefault="00F5344A" w:rsidP="00067AD8">
      <w:pPr>
        <w:pStyle w:val="BusTic"/>
      </w:pPr>
      <w:proofErr w:type="spellStart"/>
      <w:r w:rsidRPr="00067AD8">
        <w:rPr>
          <w:bCs/>
        </w:rPr>
        <w:t>Ees</w:t>
      </w:r>
      <w:proofErr w:type="spellEnd"/>
      <w:r w:rsidRPr="00067AD8">
        <w:t xml:space="preserve"> is een klein </w:t>
      </w:r>
      <w:hyperlink r:id="rId11" w:tooltip="Dorp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067AD8">
        <w:t xml:space="preserve"> in de </w:t>
      </w:r>
      <w:hyperlink r:id="rId12" w:tooltip="Gemeente (bestuur)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067AD8">
        <w:t xml:space="preserve"> </w:t>
      </w:r>
      <w:hyperlink r:id="rId13" w:tooltip="Borger-Odoorn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067AD8">
        <w:t xml:space="preserve">, provincie </w:t>
      </w:r>
      <w:hyperlink r:id="rId14" w:tooltip="Drenthe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67AD8">
        <w:t xml:space="preserve"> (</w:t>
      </w:r>
      <w:hyperlink r:id="rId15" w:tooltip="Nederland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067AD8">
        <w:t xml:space="preserve">); het dorp ligt ongeveer 17 kilometer ten noorden van </w:t>
      </w:r>
      <w:hyperlink r:id="rId16" w:tooltip="Emmen (Drenthe)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067AD8">
        <w:t>.</w:t>
      </w:r>
    </w:p>
    <w:p w:rsidR="00F5344A" w:rsidRPr="00067AD8" w:rsidRDefault="00F5344A" w:rsidP="00067AD8">
      <w:pPr>
        <w:pStyle w:val="Alinia6"/>
        <w:rPr>
          <w:rStyle w:val="Plaats"/>
        </w:rPr>
      </w:pPr>
      <w:r w:rsidRPr="00067AD8">
        <w:rPr>
          <w:rStyle w:val="Plaats"/>
        </w:rPr>
        <w:t>Ontstaan</w:t>
      </w:r>
    </w:p>
    <w:p w:rsidR="00067AD8" w:rsidRDefault="00F5344A" w:rsidP="00067AD8">
      <w:pPr>
        <w:pStyle w:val="BusTic"/>
      </w:pPr>
      <w:proofErr w:type="spellStart"/>
      <w:r w:rsidRPr="00067AD8">
        <w:t>Ees</w:t>
      </w:r>
      <w:proofErr w:type="spellEnd"/>
      <w:r w:rsidRPr="00067AD8">
        <w:t xml:space="preserve"> (vroeger ook wel Eest genoemd) is net als de andere </w:t>
      </w:r>
      <w:hyperlink r:id="rId17" w:tooltip="Esdorp" w:history="1">
        <w:proofErr w:type="spellStart"/>
        <w:r w:rsidRPr="00067AD8">
          <w:rPr>
            <w:rStyle w:val="Hyperlink"/>
            <w:rFonts w:eastAsiaTheme="majorEastAsia"/>
            <w:color w:val="000000" w:themeColor="text1"/>
            <w:u w:val="none"/>
          </w:rPr>
          <w:t>esdorpen</w:t>
        </w:r>
        <w:proofErr w:type="spellEnd"/>
      </w:hyperlink>
      <w:r w:rsidRPr="00067AD8">
        <w:t xml:space="preserve"> binnen de gemeente Borger-Odoorn ontstaan in de vroege </w:t>
      </w:r>
      <w:hyperlink r:id="rId18" w:tooltip="Middeleeuwen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067AD8">
        <w:t xml:space="preserve">. </w:t>
      </w:r>
    </w:p>
    <w:p w:rsidR="00F5344A" w:rsidRPr="00067AD8" w:rsidRDefault="00F5344A" w:rsidP="00067AD8">
      <w:pPr>
        <w:pStyle w:val="BusTic"/>
      </w:pPr>
      <w:r w:rsidRPr="00067AD8">
        <w:t xml:space="preserve">De nederzetting </w:t>
      </w:r>
      <w:proofErr w:type="spellStart"/>
      <w:r w:rsidRPr="00067AD8">
        <w:t>Ees</w:t>
      </w:r>
      <w:proofErr w:type="spellEnd"/>
      <w:r w:rsidRPr="00067AD8">
        <w:t xml:space="preserve"> kon ooit gesticht worden omdat alle noodzakelijke elementen beschikbaar waren: hooggelegen gronden voor de es (akkerlanden), een riviertje (het Voorste Diep) voor grasland en voldoende hei (voor het houden van schapen), bos en veen.</w:t>
      </w:r>
    </w:p>
    <w:p w:rsidR="00F5344A" w:rsidRPr="00067AD8" w:rsidRDefault="00F5344A" w:rsidP="00067AD8">
      <w:pPr>
        <w:pStyle w:val="Alinia6"/>
        <w:rPr>
          <w:rStyle w:val="Plaats"/>
        </w:rPr>
      </w:pPr>
      <w:r w:rsidRPr="00067AD8">
        <w:rPr>
          <w:rStyle w:val="Plaats"/>
        </w:rPr>
        <w:t>Agrarisch karakter</w:t>
      </w:r>
    </w:p>
    <w:p w:rsidR="00067AD8" w:rsidRDefault="00F5344A" w:rsidP="00067AD8">
      <w:pPr>
        <w:pStyle w:val="BusTic"/>
      </w:pPr>
      <w:r w:rsidRPr="00067AD8">
        <w:t xml:space="preserve">In 1832 telde </w:t>
      </w:r>
      <w:proofErr w:type="spellStart"/>
      <w:r w:rsidRPr="00067AD8">
        <w:t>Ees</w:t>
      </w:r>
      <w:proofErr w:type="spellEnd"/>
      <w:r w:rsidRPr="00067AD8">
        <w:t xml:space="preserve"> zo'n twintig boerderijen met totaal 161 inwoners (het betrof uitsluitend een agrarische bevolking, te weten boeren en één schaapherder). </w:t>
      </w:r>
    </w:p>
    <w:p w:rsidR="00067AD8" w:rsidRDefault="00F5344A" w:rsidP="00067AD8">
      <w:pPr>
        <w:pStyle w:val="BusTic"/>
      </w:pPr>
      <w:r w:rsidRPr="00067AD8">
        <w:t xml:space="preserve">Vergeleken met </w:t>
      </w:r>
      <w:hyperlink r:id="rId19" w:tooltip="1832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1832</w:t>
        </w:r>
      </w:hyperlink>
      <w:r w:rsidRPr="00067AD8">
        <w:t xml:space="preserve"> is het inwonertal meer dan verdubbeld. </w:t>
      </w:r>
    </w:p>
    <w:p w:rsidR="00F5344A" w:rsidRPr="00067AD8" w:rsidRDefault="00F5344A" w:rsidP="00067AD8">
      <w:pPr>
        <w:pStyle w:val="BusTic"/>
      </w:pPr>
      <w:proofErr w:type="spellStart"/>
      <w:r w:rsidRPr="00067AD8">
        <w:t>Ees</w:t>
      </w:r>
      <w:proofErr w:type="spellEnd"/>
      <w:r w:rsidRPr="00067AD8">
        <w:t xml:space="preserve"> had (volgens informatie van de gemeente Borger-Odoorn) op </w:t>
      </w:r>
      <w:hyperlink r:id="rId20" w:tooltip="1 januari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067AD8">
        <w:t xml:space="preserve"> </w:t>
      </w:r>
      <w:hyperlink r:id="rId21" w:tooltip="2007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2007</w:t>
        </w:r>
      </w:hyperlink>
      <w:r w:rsidRPr="00067AD8">
        <w:t xml:space="preserve"> 363 inwoners (183 mannen en 180 vrouwen).</w:t>
      </w:r>
    </w:p>
    <w:p w:rsidR="00F5344A" w:rsidRPr="00067AD8" w:rsidRDefault="00F5344A" w:rsidP="00067AD8">
      <w:pPr>
        <w:pStyle w:val="Alinia6"/>
        <w:rPr>
          <w:rStyle w:val="Plaats"/>
        </w:rPr>
      </w:pPr>
      <w:r w:rsidRPr="00067AD8">
        <w:rPr>
          <w:rStyle w:val="Plaats"/>
        </w:rPr>
        <w:t xml:space="preserve">Veranderingen in de tweede helft van de </w:t>
      </w:r>
      <w:hyperlink r:id="rId22" w:tooltip="20e eeuw" w:history="1">
        <w:r w:rsidRPr="00067AD8">
          <w:rPr>
            <w:rStyle w:val="Plaats"/>
            <w:rFonts w:eastAsiaTheme="majorEastAsia"/>
          </w:rPr>
          <w:t>20</w:t>
        </w:r>
        <w:r w:rsidR="00067AD8" w:rsidRPr="00067AD8">
          <w:rPr>
            <w:rStyle w:val="Plaats"/>
            <w:rFonts w:eastAsiaTheme="majorEastAsia"/>
            <w:vertAlign w:val="superscript"/>
          </w:rPr>
          <w:t>st</w:t>
        </w:r>
        <w:r w:rsidRPr="00067AD8">
          <w:rPr>
            <w:rStyle w:val="Plaats"/>
            <w:rFonts w:eastAsiaTheme="majorEastAsia"/>
            <w:vertAlign w:val="superscript"/>
          </w:rPr>
          <w:t>e</w:t>
        </w:r>
        <w:r w:rsidR="00067AD8">
          <w:rPr>
            <w:rStyle w:val="Plaats"/>
            <w:rFonts w:eastAsiaTheme="majorEastAsia"/>
          </w:rPr>
          <w:t xml:space="preserve"> </w:t>
        </w:r>
        <w:r w:rsidRPr="00067AD8">
          <w:rPr>
            <w:rStyle w:val="Plaats"/>
            <w:rFonts w:eastAsiaTheme="majorEastAsia"/>
          </w:rPr>
          <w:t>eeuw</w:t>
        </w:r>
      </w:hyperlink>
    </w:p>
    <w:p w:rsidR="00067AD8" w:rsidRDefault="00F5344A" w:rsidP="00067AD8">
      <w:pPr>
        <w:pStyle w:val="BusTic"/>
      </w:pPr>
      <w:r w:rsidRPr="00067AD8">
        <w:t xml:space="preserve">Door de veranderingen in de landbouw (mechanisatie en schaalvergroting) veranderde geleidelijk het typische esdorp-karakter van </w:t>
      </w:r>
      <w:proofErr w:type="spellStart"/>
      <w:r w:rsidRPr="00067AD8">
        <w:t>Ees</w:t>
      </w:r>
      <w:proofErr w:type="spellEnd"/>
      <w:r w:rsidRPr="00067AD8">
        <w:t xml:space="preserve">. </w:t>
      </w:r>
    </w:p>
    <w:p w:rsidR="00067AD8" w:rsidRDefault="00F5344A" w:rsidP="00067AD8">
      <w:pPr>
        <w:pStyle w:val="BusTic"/>
      </w:pPr>
      <w:r w:rsidRPr="00067AD8">
        <w:t xml:space="preserve">De werkgelegenheid in de landbouw nam af. De uitbreiding van </w:t>
      </w:r>
      <w:proofErr w:type="spellStart"/>
      <w:r w:rsidRPr="00067AD8">
        <w:t>Ees</w:t>
      </w:r>
      <w:proofErr w:type="spellEnd"/>
      <w:r w:rsidRPr="00067AD8">
        <w:t xml:space="preserve"> (voornamelijk na de </w:t>
      </w:r>
      <w:hyperlink r:id="rId23" w:tooltip="Tweede Wereldoorlog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067AD8">
        <w:t xml:space="preserve">) had vooral te maken met interesse vanuit de toeristische sector voor </w:t>
      </w:r>
      <w:hyperlink r:id="rId24" w:tooltip="Drenthe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67AD8">
        <w:t xml:space="preserve">. </w:t>
      </w:r>
    </w:p>
    <w:p w:rsidR="00067AD8" w:rsidRDefault="00F5344A" w:rsidP="00067AD8">
      <w:pPr>
        <w:pStyle w:val="BusTic"/>
      </w:pPr>
      <w:r w:rsidRPr="00067AD8">
        <w:t xml:space="preserve">Deze belangstelling ging ook niet aan </w:t>
      </w:r>
      <w:proofErr w:type="spellStart"/>
      <w:r w:rsidRPr="00067AD8">
        <w:t>Ees</w:t>
      </w:r>
      <w:proofErr w:type="spellEnd"/>
      <w:r w:rsidRPr="00067AD8">
        <w:t xml:space="preserve"> voorbij. </w:t>
      </w:r>
    </w:p>
    <w:p w:rsidR="00067AD8" w:rsidRDefault="00F5344A" w:rsidP="00067AD8">
      <w:pPr>
        <w:pStyle w:val="BusTic"/>
      </w:pPr>
      <w:r w:rsidRPr="00067AD8">
        <w:t xml:space="preserve">Door de vestiging van een vakantiepark bij het dorp ontstond er meer en een gevarieerde bedrijvigheid. </w:t>
      </w:r>
    </w:p>
    <w:p w:rsidR="00067AD8" w:rsidRDefault="00F5344A" w:rsidP="00067AD8">
      <w:pPr>
        <w:pStyle w:val="BusTic"/>
      </w:pPr>
      <w:r w:rsidRPr="00067AD8">
        <w:t xml:space="preserve">Bovendien werden de Drentse dorpen op de </w:t>
      </w:r>
      <w:hyperlink r:id="rId25" w:tooltip="Hondsrug" w:history="1">
        <w:proofErr w:type="spellStart"/>
        <w:r w:rsidRPr="00067AD8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067AD8">
        <w:t xml:space="preserve"> aantrekkelijke woongebieden voor </w:t>
      </w:r>
      <w:hyperlink r:id="rId26" w:tooltip="Forens" w:history="1">
        <w:r w:rsidRPr="00067AD8">
          <w:rPr>
            <w:rStyle w:val="Hyperlink"/>
            <w:rFonts w:eastAsiaTheme="majorEastAsia"/>
            <w:color w:val="000000" w:themeColor="text1"/>
            <w:u w:val="none"/>
          </w:rPr>
          <w:t>forenzen</w:t>
        </w:r>
      </w:hyperlink>
      <w:r w:rsidRPr="00067AD8">
        <w:t xml:space="preserve">. </w:t>
      </w:r>
    </w:p>
    <w:p w:rsidR="00067AD8" w:rsidRDefault="00F5344A" w:rsidP="00067AD8">
      <w:pPr>
        <w:pStyle w:val="BusTic"/>
      </w:pPr>
      <w:r w:rsidRPr="00067AD8">
        <w:t>Een andere recente ontwikkeling is het zogenaamde '</w:t>
      </w:r>
      <w:proofErr w:type="spellStart"/>
      <w:r w:rsidRPr="00067AD8">
        <w:t>drentenieren</w:t>
      </w:r>
      <w:proofErr w:type="spellEnd"/>
      <w:r w:rsidRPr="00067AD8">
        <w:t xml:space="preserve">' (gepensioneerden uit andere delen van het land vestigen zich in de Drentse zanddorpen). </w:t>
      </w:r>
    </w:p>
    <w:p w:rsidR="00F5344A" w:rsidRPr="00067AD8" w:rsidRDefault="00F5344A" w:rsidP="00067AD8">
      <w:pPr>
        <w:pStyle w:val="BusTic"/>
      </w:pPr>
      <w:r w:rsidRPr="00067AD8">
        <w:t xml:space="preserve">Door deze genoemde ontwikkelingen valt ook de toename van het inwonertal van </w:t>
      </w:r>
      <w:proofErr w:type="spellStart"/>
      <w:r w:rsidRPr="00067AD8">
        <w:t>Ees</w:t>
      </w:r>
      <w:proofErr w:type="spellEnd"/>
      <w:r w:rsidRPr="00067AD8">
        <w:t xml:space="preserve"> te verklaren.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F3" w:rsidRDefault="001456F3" w:rsidP="00A64884">
      <w:r>
        <w:separator/>
      </w:r>
    </w:p>
  </w:endnote>
  <w:endnote w:type="continuationSeparator" w:id="0">
    <w:p w:rsidR="001456F3" w:rsidRDefault="001456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D59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F3" w:rsidRDefault="001456F3" w:rsidP="00A64884">
      <w:r>
        <w:separator/>
      </w:r>
    </w:p>
  </w:footnote>
  <w:footnote w:type="continuationSeparator" w:id="0">
    <w:p w:rsidR="001456F3" w:rsidRDefault="001456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70AA397" wp14:editId="1E32B7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56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75B1"/>
    <w:multiLevelType w:val="multilevel"/>
    <w:tmpl w:val="D1BA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6DEF"/>
    <w:rsid w:val="00027930"/>
    <w:rsid w:val="00046353"/>
    <w:rsid w:val="00067AD8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56F3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0B2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59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3F26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60E1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44A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F5344A"/>
  </w:style>
  <w:style w:type="character" w:customStyle="1" w:styleId="plainlinks">
    <w:name w:val="plainlinks"/>
    <w:basedOn w:val="Standaardalinea-lettertype"/>
    <w:rsid w:val="00996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F5344A"/>
  </w:style>
  <w:style w:type="character" w:customStyle="1" w:styleId="plainlinks">
    <w:name w:val="plainlinks"/>
    <w:basedOn w:val="Standaardalinea-lettertype"/>
    <w:rsid w:val="0099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5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hyperlink" Target="http://nl.wikipedia.org/wiki/Middeleeuwen" TargetMode="External"/><Relationship Id="rId26" Type="http://schemas.openxmlformats.org/officeDocument/2006/relationships/hyperlink" Target="http://nl.wikipedia.org/wiki/Foren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00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Esdorp" TargetMode="External"/><Relationship Id="rId25" Type="http://schemas.openxmlformats.org/officeDocument/2006/relationships/hyperlink" Target="http://nl.wikipedia.org/wiki/Hondsru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mmen_(Drenthe)" TargetMode="External"/><Relationship Id="rId20" Type="http://schemas.openxmlformats.org/officeDocument/2006/relationships/hyperlink" Target="http://nl.wikipedia.org/wiki/1_januari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Drenthe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4_28_N_6_48_20_E_type:city_zoom:15_region:NL&amp;pagename=Ees" TargetMode="External"/><Relationship Id="rId19" Type="http://schemas.openxmlformats.org/officeDocument/2006/relationships/hyperlink" Target="http://nl.wikipedia.org/wiki/1832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20e_eeuw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7</cp:revision>
  <cp:lastPrinted>2011-05-19T16:38:00Z</cp:lastPrinted>
  <dcterms:created xsi:type="dcterms:W3CDTF">2011-06-28T08:26:00Z</dcterms:created>
  <dcterms:modified xsi:type="dcterms:W3CDTF">2011-07-05T09:09:00Z</dcterms:modified>
  <cp:category>2011</cp:category>
</cp:coreProperties>
</file>