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76064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Oud Alblas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1570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BE57C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Hoop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BE57C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BE57C3" w:rsidRPr="00BE57C3" w:rsidRDefault="00BE57C3" w:rsidP="00BE57C3">
      <w:pPr>
        <w:pStyle w:val="Lijstalinea"/>
        <w:numPr>
          <w:ilvl w:val="0"/>
          <w:numId w:val="25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Deze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ronde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stenen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stellingmolen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dateert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van 1844.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Dit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jaartal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vindt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u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buiten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terug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op de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baard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molen.</w:t>
      </w:r>
      <w:proofErr w:type="spellEnd"/>
    </w:p>
    <w:p w:rsidR="00BE57C3" w:rsidRPr="00BE57C3" w:rsidRDefault="00BE57C3" w:rsidP="00BE57C3">
      <w:pPr>
        <w:pStyle w:val="Lijstalinea"/>
        <w:numPr>
          <w:ilvl w:val="0"/>
          <w:numId w:val="25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Op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kaart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uit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1681 is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te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zien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dat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er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voordien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al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houten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standerdmolen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heeft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gestaan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. In 1844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werd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deze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vervangen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door ‘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Eenen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Ronden</w:t>
      </w:r>
      <w:proofErr w:type="spellEnd"/>
      <w:r w:rsidRPr="00BE57C3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Arial" w:hAnsi="Arial" w:cs="Arial"/>
          <w:noProof/>
          <w:color w:val="636466"/>
          <w:sz w:val="17"/>
          <w:szCs w:val="17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210185</wp:posOffset>
            </wp:positionV>
            <wp:extent cx="2066925" cy="2857500"/>
            <wp:effectExtent l="38100" t="0" r="28575" b="857250"/>
            <wp:wrapSquare wrapText="bothSides"/>
            <wp:docPr id="12" name="Afbeelding 12" descr="http://www.molens.nl/upload/586/oud-alblas_dehoop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lens.nl/upload/586/oud-alblas_dehoop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Steenen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Windkoornmolen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>’.</w:t>
      </w:r>
    </w:p>
    <w:p w:rsidR="00BE57C3" w:rsidRPr="00BE57C3" w:rsidRDefault="00BE57C3" w:rsidP="00BE57C3">
      <w:pPr>
        <w:pStyle w:val="Lijstalinea"/>
        <w:numPr>
          <w:ilvl w:val="0"/>
          <w:numId w:val="25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In 1891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werden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Johannes en Evert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Groot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-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vader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en zoon -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eigenaars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van 'De Hoop'.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Vanaf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die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tijd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is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in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eigendom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van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familie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Groot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BE57C3" w:rsidRPr="00BE57C3" w:rsidRDefault="00BE57C3" w:rsidP="00BE57C3">
      <w:pPr>
        <w:pStyle w:val="Lijstalinea"/>
        <w:numPr>
          <w:ilvl w:val="0"/>
          <w:numId w:val="25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Het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graan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werd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in die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tijd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aangevoerd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per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schip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,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vervolgens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in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zakken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van ca. 80 kg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geschept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, en op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schouder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>, de</w:t>
      </w:r>
      <w:r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weg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over, de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ingedragen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>.</w:t>
      </w:r>
    </w:p>
    <w:p w:rsidR="00BE57C3" w:rsidRPr="00BE57C3" w:rsidRDefault="00BE57C3" w:rsidP="00BE57C3">
      <w:pPr>
        <w:pStyle w:val="Lijstalinea"/>
        <w:numPr>
          <w:ilvl w:val="0"/>
          <w:numId w:val="25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Bastiaan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en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Minnekus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Groot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-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zonen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van Evert -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maalden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samen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van 1937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tot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1959 en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Minnikus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ging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alleen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verder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tot 1965. </w:t>
      </w:r>
    </w:p>
    <w:p w:rsidR="00BE57C3" w:rsidRPr="00BE57C3" w:rsidRDefault="00BE57C3" w:rsidP="00BE57C3">
      <w:pPr>
        <w:pStyle w:val="Lijstalinea"/>
        <w:numPr>
          <w:ilvl w:val="0"/>
          <w:numId w:val="25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Twee van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zijn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zoons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,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waarvan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Evert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molenaar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werd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,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zetten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het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bedrijf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voor</w:t>
      </w:r>
      <w:r>
        <w:rPr>
          <w:rFonts w:ascii="Comic Sans MS" w:hAnsi="Comic Sans MS" w:cs="Arial"/>
          <w:color w:val="000000"/>
          <w:sz w:val="24"/>
          <w:szCs w:val="18"/>
        </w:rPr>
        <w:t>t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>.</w:t>
      </w:r>
    </w:p>
    <w:p w:rsidR="00BE57C3" w:rsidRPr="00BE57C3" w:rsidRDefault="00BE57C3" w:rsidP="00BE57C3">
      <w:pPr>
        <w:pStyle w:val="Lijstalinea"/>
        <w:numPr>
          <w:ilvl w:val="0"/>
          <w:numId w:val="25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Minno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is de man die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molenstenen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bilt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(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zo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noemt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men het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scherpen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van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stenen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). </w:t>
      </w:r>
    </w:p>
    <w:p w:rsidR="00BE57C3" w:rsidRPr="00BE57C3" w:rsidRDefault="00BE57C3" w:rsidP="00BE57C3">
      <w:pPr>
        <w:pStyle w:val="Lijstalinea"/>
        <w:numPr>
          <w:ilvl w:val="0"/>
          <w:numId w:val="25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Dit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gebeurt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circa 2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keer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per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jaar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en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vergt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zo’n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8 a 9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uur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per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steen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.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Molenstenen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wegen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ongeveer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1200 kg per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stuk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BE57C3" w:rsidRPr="00BE57C3" w:rsidRDefault="00BE57C3" w:rsidP="00BE57C3">
      <w:pPr>
        <w:pStyle w:val="Lijstalinea"/>
        <w:numPr>
          <w:ilvl w:val="0"/>
          <w:numId w:val="25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levensduur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van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steen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hangt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af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van het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produkt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wat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wordt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gemalen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en van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frequentie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van </w:t>
      </w:r>
      <w:r>
        <w:rPr>
          <w:rFonts w:ascii="Comic Sans MS" w:hAnsi="Comic Sans MS" w:cs="Arial"/>
          <w:color w:val="000000"/>
          <w:sz w:val="24"/>
          <w:szCs w:val="18"/>
        </w:rPr>
        <w:t xml:space="preserve">het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gebruik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(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ongeveer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20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jaar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>).</w:t>
      </w:r>
    </w:p>
    <w:p w:rsidR="00BE57C3" w:rsidRPr="00BE57C3" w:rsidRDefault="00BE57C3" w:rsidP="00BE57C3">
      <w:pPr>
        <w:pStyle w:val="Lijstalinea"/>
        <w:numPr>
          <w:ilvl w:val="0"/>
          <w:numId w:val="25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wieken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hebben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totaal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gewicht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van 6,5 ton. De twee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roeden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van 'De Hoop'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zijn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elk 22,68 meter lang. </w:t>
      </w:r>
    </w:p>
    <w:p w:rsidR="00BE57C3" w:rsidRPr="00BE57C3" w:rsidRDefault="00BE57C3" w:rsidP="00BE57C3">
      <w:pPr>
        <w:pStyle w:val="Lijstalinea"/>
        <w:numPr>
          <w:ilvl w:val="0"/>
          <w:numId w:val="25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fokwieken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met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remkleppen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openen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zich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bij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te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hoge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snelheid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automatisch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en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remmen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zodoende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af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naar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constant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toerental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BE57C3" w:rsidRPr="00BE57C3" w:rsidRDefault="00BE57C3" w:rsidP="00BE57C3">
      <w:pPr>
        <w:pStyle w:val="Lijstalinea"/>
        <w:numPr>
          <w:ilvl w:val="0"/>
          <w:numId w:val="25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Wanneer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op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volle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kracht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draait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(80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enden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per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minuut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),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dan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hebben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wieken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snelhe</w:t>
      </w:r>
      <w:r>
        <w:rPr>
          <w:rFonts w:ascii="Comic Sans MS" w:hAnsi="Comic Sans MS" w:cs="Arial"/>
          <w:color w:val="000000"/>
          <w:sz w:val="24"/>
          <w:szCs w:val="18"/>
        </w:rPr>
        <w:t>id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ongeveer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 xml:space="preserve"> 100 km per </w:t>
      </w:r>
      <w:proofErr w:type="spellStart"/>
      <w:r>
        <w:rPr>
          <w:rFonts w:ascii="Comic Sans MS" w:hAnsi="Comic Sans MS" w:cs="Arial"/>
          <w:color w:val="000000"/>
          <w:sz w:val="24"/>
          <w:szCs w:val="18"/>
        </w:rPr>
        <w:t>uur</w:t>
      </w:r>
      <w:proofErr w:type="spellEnd"/>
      <w:r>
        <w:rPr>
          <w:rFonts w:ascii="Comic Sans MS" w:hAnsi="Comic Sans MS" w:cs="Arial"/>
          <w:color w:val="000000"/>
          <w:sz w:val="24"/>
          <w:szCs w:val="18"/>
        </w:rPr>
        <w:t>.</w:t>
      </w:r>
    </w:p>
    <w:p w:rsidR="00BE57C3" w:rsidRPr="00BE57C3" w:rsidRDefault="00BE57C3" w:rsidP="00BE57C3">
      <w:pPr>
        <w:pStyle w:val="Lijstalinea"/>
        <w:numPr>
          <w:ilvl w:val="0"/>
          <w:numId w:val="25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Jaarlijks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maakt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ongeveer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600.000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omwentelingen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BE57C3" w:rsidRPr="00BE57C3" w:rsidRDefault="00BE57C3" w:rsidP="00BE57C3">
      <w:pPr>
        <w:pStyle w:val="Lijstalinea"/>
        <w:numPr>
          <w:ilvl w:val="0"/>
          <w:numId w:val="25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Op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stelling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van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molen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is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elektrisch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aangedreven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kruiwerk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aanwezig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, die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wieken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naar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juiste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windrichting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kan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zetten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BE57C3" w:rsidRPr="00BE57C3" w:rsidRDefault="00BE57C3" w:rsidP="00BE57C3">
      <w:pPr>
        <w:pStyle w:val="Lijstalinea"/>
        <w:numPr>
          <w:ilvl w:val="0"/>
          <w:numId w:val="25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Er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zijn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twee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koppels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molenstenen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waarmee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regelmatig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wordt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gemalen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. </w:t>
      </w:r>
    </w:p>
    <w:p w:rsidR="00BE57C3" w:rsidRPr="00BE57C3" w:rsidRDefault="00BE57C3" w:rsidP="00BE57C3">
      <w:pPr>
        <w:pStyle w:val="Lijstalinea"/>
        <w:numPr>
          <w:ilvl w:val="0"/>
          <w:numId w:val="25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Eén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koppel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voor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veevoeder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en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andere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om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tarwe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te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malen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tot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volkorenmeel</w:t>
      </w:r>
      <w:r>
        <w:rPr>
          <w:rFonts w:ascii="Comic Sans MS" w:hAnsi="Comic Sans MS" w:cs="Arial"/>
          <w:color w:val="000000"/>
          <w:sz w:val="24"/>
          <w:szCs w:val="18"/>
        </w:rPr>
        <w:t>.</w:t>
      </w:r>
      <w:proofErr w:type="spellEnd"/>
    </w:p>
    <w:p w:rsidR="00A47CAF" w:rsidRPr="00BE57C3" w:rsidRDefault="00BE57C3" w:rsidP="00BE57C3">
      <w:pPr>
        <w:pStyle w:val="Lijstalinea"/>
        <w:numPr>
          <w:ilvl w:val="0"/>
          <w:numId w:val="25"/>
        </w:numPr>
        <w:spacing w:before="120" w:after="120" w:line="270" w:lineRule="atLeast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BE57C3">
        <w:rPr>
          <w:rFonts w:ascii="Comic Sans MS" w:hAnsi="Comic Sans MS" w:cs="Arial"/>
          <w:color w:val="000000"/>
          <w:sz w:val="24"/>
          <w:szCs w:val="18"/>
        </w:rPr>
        <w:lastRenderedPageBreak/>
        <w:t xml:space="preserve">Op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begane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grond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is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er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winkel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aanwezig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waar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molenaar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zijn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gemalen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produkten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verkoopt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. 'De Hoop' is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een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van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weinige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molens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in de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Alblasserwaard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die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nog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zeer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regelmatig</w:t>
      </w:r>
      <w:proofErr w:type="spellEnd"/>
      <w:r w:rsidRPr="00BE57C3">
        <w:rPr>
          <w:rFonts w:ascii="Comic Sans MS" w:hAnsi="Comic Sans MS" w:cs="Arial"/>
          <w:color w:val="000000"/>
          <w:sz w:val="24"/>
          <w:szCs w:val="18"/>
        </w:rPr>
        <w:t xml:space="preserve"> in </w:t>
      </w:r>
      <w:proofErr w:type="spellStart"/>
      <w:r w:rsidRPr="00BE57C3">
        <w:rPr>
          <w:rFonts w:ascii="Comic Sans MS" w:hAnsi="Comic Sans MS" w:cs="Arial"/>
          <w:color w:val="000000"/>
          <w:sz w:val="24"/>
          <w:szCs w:val="18"/>
        </w:rPr>
        <w:t>bedrijf</w:t>
      </w:r>
      <w:proofErr w:type="spellEnd"/>
    </w:p>
    <w:sectPr w:rsidR="00A47CAF" w:rsidRPr="00BE57C3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BAD" w:rsidRDefault="00E07BAD">
      <w:r>
        <w:separator/>
      </w:r>
    </w:p>
  </w:endnote>
  <w:endnote w:type="continuationSeparator" w:id="0">
    <w:p w:rsidR="00E07BAD" w:rsidRDefault="00E0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F129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F129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57C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B770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BAD" w:rsidRDefault="00E07BAD">
      <w:r>
        <w:separator/>
      </w:r>
    </w:p>
  </w:footnote>
  <w:footnote w:type="continuationSeparator" w:id="0">
    <w:p w:rsidR="00E07BAD" w:rsidRDefault="00E07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F129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1291" w:rsidRPr="00AF129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F1291" w:rsidP="00096912">
    <w:pPr>
      <w:pStyle w:val="Koptekst"/>
      <w:jc w:val="right"/>
      <w:rPr>
        <w:rFonts w:ascii="Comic Sans MS" w:hAnsi="Comic Sans MS"/>
        <w:b/>
        <w:color w:val="0000FF"/>
      </w:rPr>
    </w:pPr>
    <w:r w:rsidRPr="00AF129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F129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250A6"/>
    <w:multiLevelType w:val="hybridMultilevel"/>
    <w:tmpl w:val="8E40C53A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861C5"/>
    <w:multiLevelType w:val="hybridMultilevel"/>
    <w:tmpl w:val="3AE4C876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D3190"/>
    <w:multiLevelType w:val="hybridMultilevel"/>
    <w:tmpl w:val="3842B928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A46D2E"/>
    <w:multiLevelType w:val="hybridMultilevel"/>
    <w:tmpl w:val="1F8827BA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15"/>
  </w:num>
  <w:num w:numId="6">
    <w:abstractNumId w:val="5"/>
  </w:num>
  <w:num w:numId="7">
    <w:abstractNumId w:val="3"/>
  </w:num>
  <w:num w:numId="8">
    <w:abstractNumId w:val="23"/>
  </w:num>
  <w:num w:numId="9">
    <w:abstractNumId w:val="7"/>
  </w:num>
  <w:num w:numId="10">
    <w:abstractNumId w:val="6"/>
  </w:num>
  <w:num w:numId="11">
    <w:abstractNumId w:val="18"/>
  </w:num>
  <w:num w:numId="12">
    <w:abstractNumId w:val="2"/>
  </w:num>
  <w:num w:numId="13">
    <w:abstractNumId w:val="0"/>
  </w:num>
  <w:num w:numId="14">
    <w:abstractNumId w:val="21"/>
  </w:num>
  <w:num w:numId="15">
    <w:abstractNumId w:val="22"/>
  </w:num>
  <w:num w:numId="16">
    <w:abstractNumId w:val="20"/>
  </w:num>
  <w:num w:numId="17">
    <w:abstractNumId w:val="10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1"/>
  </w:num>
  <w:num w:numId="23">
    <w:abstractNumId w:val="19"/>
  </w:num>
  <w:num w:numId="24">
    <w:abstractNumId w:val="1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3581"/>
    <w:rsid w:val="00244CDD"/>
    <w:rsid w:val="0026522B"/>
    <w:rsid w:val="00266284"/>
    <w:rsid w:val="00297F37"/>
    <w:rsid w:val="002B7705"/>
    <w:rsid w:val="002E081E"/>
    <w:rsid w:val="003036D4"/>
    <w:rsid w:val="003129FA"/>
    <w:rsid w:val="00361CCB"/>
    <w:rsid w:val="003A4E80"/>
    <w:rsid w:val="003C01AC"/>
    <w:rsid w:val="003D324F"/>
    <w:rsid w:val="003D7320"/>
    <w:rsid w:val="004151BF"/>
    <w:rsid w:val="00427675"/>
    <w:rsid w:val="00427C90"/>
    <w:rsid w:val="00446A43"/>
    <w:rsid w:val="00482086"/>
    <w:rsid w:val="004B1B1F"/>
    <w:rsid w:val="004B2583"/>
    <w:rsid w:val="004E7211"/>
    <w:rsid w:val="0051513F"/>
    <w:rsid w:val="005347BD"/>
    <w:rsid w:val="005C2F62"/>
    <w:rsid w:val="005E2B19"/>
    <w:rsid w:val="00623919"/>
    <w:rsid w:val="006B4C44"/>
    <w:rsid w:val="006F1371"/>
    <w:rsid w:val="00710377"/>
    <w:rsid w:val="0076064D"/>
    <w:rsid w:val="00775B2A"/>
    <w:rsid w:val="00776F09"/>
    <w:rsid w:val="007D01FA"/>
    <w:rsid w:val="007F19CD"/>
    <w:rsid w:val="007F3F3F"/>
    <w:rsid w:val="0081570C"/>
    <w:rsid w:val="00864C47"/>
    <w:rsid w:val="00887872"/>
    <w:rsid w:val="008B10E1"/>
    <w:rsid w:val="008B6714"/>
    <w:rsid w:val="008E6F09"/>
    <w:rsid w:val="008F5AFF"/>
    <w:rsid w:val="0090508B"/>
    <w:rsid w:val="0092055D"/>
    <w:rsid w:val="00933E71"/>
    <w:rsid w:val="009B5DDF"/>
    <w:rsid w:val="009B717C"/>
    <w:rsid w:val="009D42FC"/>
    <w:rsid w:val="009E7148"/>
    <w:rsid w:val="00A11DB9"/>
    <w:rsid w:val="00A120DF"/>
    <w:rsid w:val="00A47CAF"/>
    <w:rsid w:val="00A53DE8"/>
    <w:rsid w:val="00A73833"/>
    <w:rsid w:val="00A83627"/>
    <w:rsid w:val="00A875A8"/>
    <w:rsid w:val="00AF1291"/>
    <w:rsid w:val="00B029CC"/>
    <w:rsid w:val="00B07CC6"/>
    <w:rsid w:val="00B24D69"/>
    <w:rsid w:val="00B36A7F"/>
    <w:rsid w:val="00B52615"/>
    <w:rsid w:val="00B741ED"/>
    <w:rsid w:val="00B816AE"/>
    <w:rsid w:val="00B8173F"/>
    <w:rsid w:val="00B84DAB"/>
    <w:rsid w:val="00BC348B"/>
    <w:rsid w:val="00BD5182"/>
    <w:rsid w:val="00BE57C3"/>
    <w:rsid w:val="00C02B99"/>
    <w:rsid w:val="00C12518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07BAD"/>
    <w:rsid w:val="00E23A9A"/>
    <w:rsid w:val="00E60283"/>
    <w:rsid w:val="00E704F1"/>
    <w:rsid w:val="00E8021D"/>
    <w:rsid w:val="00EA224C"/>
    <w:rsid w:val="00ED7F44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98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695148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125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142147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562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95843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2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765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785661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9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173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764659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2055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het internet</dc:creator>
  <cp:lastModifiedBy>Werkkamer</cp:lastModifiedBy>
  <cp:revision>2</cp:revision>
  <dcterms:created xsi:type="dcterms:W3CDTF">2010-12-27T13:31:00Z</dcterms:created>
  <dcterms:modified xsi:type="dcterms:W3CDTF">2010-12-27T13:31:00Z</dcterms:modified>
</cp:coreProperties>
</file>