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E92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Gravendeel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929C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Vliegend Hert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77C31" w:rsidRPr="00BC0FEE" w:rsidRDefault="00F77C3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33a</w:t>
      </w:r>
      <w:r>
        <w:rPr>
          <w:rFonts w:ascii="Arial" w:hAnsi="Arial" w:cs="Arial"/>
          <w:color w:val="000000"/>
          <w:sz w:val="18"/>
          <w:szCs w:val="18"/>
        </w:rPr>
        <w:br/>
        <w:t>3295 LD 's-Gravendeel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hoogste korenstellingmolen in de Hoekse Waard staat op de Molendijk 34 aan de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noordwestzijde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het dorp, dat in 1593 als nieuw ambacht werd ingedijkt.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276860</wp:posOffset>
            </wp:positionV>
            <wp:extent cx="1943100" cy="2857500"/>
            <wp:effectExtent l="38100" t="0" r="19050" b="857250"/>
            <wp:wrapTight wrapText="bothSides">
              <wp:wrapPolygon edited="0">
                <wp:start x="635" y="0"/>
                <wp:lineTo x="-424" y="1440"/>
                <wp:lineTo x="-424" y="28080"/>
                <wp:lineTo x="21812" y="28080"/>
                <wp:lineTo x="21812" y="1440"/>
                <wp:lineTo x="21388" y="432"/>
                <wp:lineTo x="20753" y="0"/>
                <wp:lineTo x="635" y="0"/>
              </wp:wrapPolygon>
            </wp:wrapTight>
            <wp:docPr id="3" name="Afbeelding 3" descr="http://www.molens.nl/upload/90/sgravendeel_p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0/sgravendeel_po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Voorganger was een houten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wipkorenrnolen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die op vrijwel dezelfde plaats stond op de toenmalige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Bonaventuurse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Zeedijk.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schermde de nieuwe polder Nieuw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aventura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af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Dordtse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Kil.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onbewoonde wipmolen werd rond 1800 naar molenaarsfamilie De Leeuw vernoemd. In 1837 kocht Willem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Vliegenthart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zoon van een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Zwijndrechtse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korenmolenaar,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8.300 gulden de wipmolen.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1841 brandde deze af en in 1855 nogmaals.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vervanger, een ronde stenen stellingmolen, brandde in 1857 eveneens af.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huidige korenstellingmolen dateert van 1862/63 en heeft een 22 m hoog muur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werk.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naam 't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Vlegend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Hert is ontleend aan eigenaar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Vlegenthart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die in 1863 de firm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Vliegenthart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&amp; Co. oprichtte.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andere molenhelft werd voor een kwart eigendom van zijn schoonzo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on en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Dordtse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bakker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Moonen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Ruim een jaar later ging de met een onrendabele kolen gestookte stoomketel uitgeruste molen bij publieke verkoping voor 14.000 gulden, inclusief het molenaarshuis, de tuin, schuur en 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et erf, over aan vijf personen.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1889 kwam de molen geheel in het bezit van de familie Dam.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 1905 tot 1938 was Christiaan Comelis Dam molenaar en daarna tot 1963 zijn zoon Gerrit Pieter. Al sinds 1930 wordt er elekt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risch gemalen onderin de molen.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Om het maalrendement te verhogen, werden in 1934 Dekker stroomlijnwieken op de molen aangebracht. Helaas kon deze wiekverbetering niet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wedijveren met de elektromotor.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1951 werd de windkorenmolen daardoor buiten gebruik gesteld. Cornelis van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Heesen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huurde vanaf 1956 de molen met elf nieuw aangebouwde graansilo's, waarvan hij in 1963 eigenaar werd.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Om de stenen molenromp tegen regeninval te beschermen, zijn op de zuidwest kant lange tijd grote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ema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ille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reclameborden aangebracht.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1970/71 werd de molen geheel ingericht voor mechanische bemaling met een mengketel, 100 ton extra siloruimte en een bunkerschaal.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helft van de molenruimte tot aan de luizolder wordt nu ingenomen door het silocomplex van graan- en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diervoederhandel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C. van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Heesen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Jaarlijks wordt circa 1.500 ton graan gemalen voor diervoeders met een 40 PK elektromotor onderin de molen. Het oorspronkelijke molenhuis werd in 1969 afgebroken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vervangen door een bungalow.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Bij een uitvoerige restauratie van de molen eind jaren 1960 werden de staart, lange spruit en de stelling grotendeels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vemieuwd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evenals 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et koppel 16er kunstmaalstenen.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de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Dekker-wieken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zijn toen weer teruggebrac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ht naar het Oud-Hollandse tuig.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Bij de restauratie in 1991/92 werden de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Pot-roeden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1904 en 1924 vervangen door twee nieuwe roeden met een vlucht van 22,70 m.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werden veel onderdelen, waaronder de beide spruiten, staartbalk, lange en korte schoren, kapbedekking en een groot deel van het metselwerk, vernieuwd.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doorgezakte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schuifkruiwerk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tien aan de </w:t>
      </w:r>
      <w:proofErr w:type="spellStart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overring</w:t>
      </w:r>
      <w:proofErr w:type="spellEnd"/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bevestigde gietijzeren neuten met flenzen, die over een stalen ring op de muurplaat glijden, is helaas onbruikbaar.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verkeert in minder goede staat van onderhoud en was bij gunstige winden nog wel eens draaiende te zien. </w:t>
      </w:r>
    </w:p>
    <w:p w:rsid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overdacht van de molen aan een woningstichting, werden achter de schermen stappen ondernomen om de molen weer draai- en maalvaardig te maken. </w:t>
      </w:r>
    </w:p>
    <w:p w:rsidR="00E929C8" w:rsidRPr="00E929C8" w:rsidRDefault="00E929C8" w:rsidP="00E929C8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29C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het najaar van 2010 kon hiermee een aanvang worden gemaakt.</w:t>
      </w:r>
    </w:p>
    <w:p w:rsidR="006B4C44" w:rsidRPr="00594CC5" w:rsidRDefault="006B4C44" w:rsidP="00E929C8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594CC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79" w:rsidRDefault="00FF5579">
      <w:r>
        <w:separator/>
      </w:r>
    </w:p>
  </w:endnote>
  <w:endnote w:type="continuationSeparator" w:id="0">
    <w:p w:rsidR="00FF5579" w:rsidRDefault="00FF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C10A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C10A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77C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77C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79" w:rsidRDefault="00FF5579">
      <w:r>
        <w:separator/>
      </w:r>
    </w:p>
  </w:footnote>
  <w:footnote w:type="continuationSeparator" w:id="0">
    <w:p w:rsidR="00FF5579" w:rsidRDefault="00FF5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C10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10A2" w:rsidRPr="00FC10A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C10A2" w:rsidP="00096912">
    <w:pPr>
      <w:pStyle w:val="Koptekst"/>
      <w:jc w:val="right"/>
      <w:rPr>
        <w:rFonts w:ascii="Comic Sans MS" w:hAnsi="Comic Sans MS"/>
        <w:b/>
        <w:color w:val="0000FF"/>
      </w:rPr>
    </w:pPr>
    <w:r w:rsidRPr="00FC10A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C10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B470C"/>
    <w:multiLevelType w:val="hybridMultilevel"/>
    <w:tmpl w:val="A63CD14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23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  <w:num w:numId="22">
    <w:abstractNumId w:val="13"/>
  </w:num>
  <w:num w:numId="23">
    <w:abstractNumId w:val="22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EA7E94"/>
    <w:rsid w:val="00F05319"/>
    <w:rsid w:val="00F26CAA"/>
    <w:rsid w:val="00F36537"/>
    <w:rsid w:val="00F65536"/>
    <w:rsid w:val="00F7783E"/>
    <w:rsid w:val="00F77C31"/>
    <w:rsid w:val="00F87A67"/>
    <w:rsid w:val="00F93D38"/>
    <w:rsid w:val="00FA0B0A"/>
    <w:rsid w:val="00FB5522"/>
    <w:rsid w:val="00FC10A2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3470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2010-12-26T07:56:00Z</dcterms:created>
  <dcterms:modified xsi:type="dcterms:W3CDTF">2010-12-27T13:48:00Z</dcterms:modified>
</cp:coreProperties>
</file>