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5A7ED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Benthuizen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5A7ED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Haas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1432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5A7ED5" w:rsidRDefault="005A7ED5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Dorpsstraat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141</w:t>
      </w:r>
      <w:r>
        <w:rPr>
          <w:rFonts w:ascii="Arial" w:hAnsi="Arial" w:cs="Arial"/>
          <w:color w:val="000000"/>
          <w:sz w:val="18"/>
          <w:szCs w:val="18"/>
        </w:rPr>
        <w:br/>
        <w:t xml:space="preserve">2731 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Benthuizen</w:t>
      </w:r>
      <w:proofErr w:type="spellEnd"/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stellingkorenmolen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Benthuizen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in 1772 door Willem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Overgaauw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Willem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Overgaauw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zodoende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maakte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op 18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juli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1772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dan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z'n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omwentelingen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160020</wp:posOffset>
            </wp:positionV>
            <wp:extent cx="2286000" cy="2857500"/>
            <wp:effectExtent l="38100" t="0" r="19050" b="857250"/>
            <wp:wrapSquare wrapText="bothSides"/>
            <wp:docPr id="3" name="Afbeelding 3" descr="http://www.molens.nl/upload/935/benthuizen_dehaas_vend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35/benthuizen_dehaas_vend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Het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toendertijd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ongebruikelijk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dierennaam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geven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waarschijnlijk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gedaan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bepaald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kenmerk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betreffende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benadrukken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Benthuizen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kreeg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naam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"De Haas" en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r>
        <w:rPr>
          <w:rFonts w:ascii="Comic Sans MS" w:hAnsi="Comic Sans MS" w:cs="Arial"/>
          <w:color w:val="000000" w:themeColor="text1"/>
          <w:sz w:val="24"/>
          <w:szCs w:val="18"/>
        </w:rPr>
        <w:t>am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kenmerk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snelheid.</w:t>
      </w:r>
      <w:proofErr w:type="spellEnd"/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Na Willem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Overgaauw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vele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molenaars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"De Haas"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geweest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In 1886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lzaäk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Koole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was het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die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in die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grondige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opknapbeurt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gegeven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o.a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rechtgezet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nadat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fa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Gräper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ontdekt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had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funderingen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verrot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, bij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werkzaamheden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zelfs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één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nacht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drie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vijzels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gestaan!Jacob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G.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Koole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, de zoon van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lzaäk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, was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echte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omdat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molenaarsbestaan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meer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rendabel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verkocht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in 1924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Coöperatieve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Maal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Do</w:t>
      </w:r>
      <w:r>
        <w:rPr>
          <w:rFonts w:ascii="Comic Sans MS" w:hAnsi="Comic Sans MS" w:cs="Arial"/>
          <w:color w:val="000000" w:themeColor="text1"/>
          <w:sz w:val="24"/>
          <w:szCs w:val="18"/>
        </w:rPr>
        <w:t>rschvereeniging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"De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Tijdgeest".</w:t>
      </w:r>
      <w:proofErr w:type="spellEnd"/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coöperatie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ging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al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snel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over op het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elektrisch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malen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haar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maalgoed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(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echter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wel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maalstoel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),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hield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pleit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beslecht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vo</w:t>
      </w:r>
      <w:r>
        <w:rPr>
          <w:rFonts w:ascii="Comic Sans MS" w:hAnsi="Comic Sans MS" w:cs="Arial"/>
          <w:color w:val="000000" w:themeColor="text1"/>
          <w:sz w:val="24"/>
          <w:szCs w:val="18"/>
        </w:rPr>
        <w:t>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windkorenmolen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"De Haas".</w:t>
      </w:r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Ondanks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feit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toenmalige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Gemeentebestuur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Benthuizen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actie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behoud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gevoerd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kon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oorspronkelijke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behouden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blijven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Op 6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juni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1932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beide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verwijderd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stelling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gesloopt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gebruikt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molens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Scherpenisse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Sint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Maartensdijk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(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beide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in Zeeland).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</w:t>
      </w:r>
      <w:r>
        <w:rPr>
          <w:rFonts w:ascii="Comic Sans MS" w:hAnsi="Comic Sans MS" w:cs="Arial"/>
          <w:color w:val="000000" w:themeColor="text1"/>
          <w:sz w:val="24"/>
          <w:szCs w:val="18"/>
        </w:rPr>
        <w:t>at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overbleef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molenromp.</w:t>
      </w:r>
      <w:proofErr w:type="spellEnd"/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coöperatie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in 1938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opgeheven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waarna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bedrijfsleider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heer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A.A. Bakker, het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maalbedrijf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voortzette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A7ED5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 xml:space="preserve">In 1956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opgevolgd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zonen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hebben het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maalbedrijf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echter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kort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opgeheven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Het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hen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meer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rendabel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grote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veranderingen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in het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maal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-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mengvoederbedrijf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volgen.</w:t>
      </w:r>
      <w:proofErr w:type="spellEnd"/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Na 1956 is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meermalen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tot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sloopplan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van de romp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gekomen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In 1974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gedachte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actie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Benthuizer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bevolking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mistukte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actie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had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echter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wel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tot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gevolg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Gemeentebestuur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Benthuizen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haveloze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molenromp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monumentenlijst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plaatste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, van sloop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kon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daardoor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sprake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zijn.</w:t>
      </w:r>
      <w:proofErr w:type="spellEnd"/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In 1982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actie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van 1974,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tot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komen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opnieuw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aangezwengeld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en nu met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enorm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succes!</w:t>
      </w:r>
      <w:proofErr w:type="spellEnd"/>
    </w:p>
    <w:p w:rsidR="005A7ED5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In 1983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gegund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plaatselijke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aannemer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Noort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' en op 6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juni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1983, exact 51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onttakeling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mevr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. I.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Günther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gedeputeerde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bij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Provincie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Zuid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-Holland, het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startsein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gegeven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res</w:t>
      </w:r>
      <w:r>
        <w:rPr>
          <w:rFonts w:ascii="Comic Sans MS" w:hAnsi="Comic Sans MS" w:cs="Arial"/>
          <w:color w:val="000000" w:themeColor="text1"/>
          <w:sz w:val="24"/>
          <w:szCs w:val="18"/>
        </w:rPr>
        <w:t>tauratie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molen.</w:t>
      </w:r>
      <w:proofErr w:type="spellEnd"/>
    </w:p>
    <w:p w:rsidR="006B4C44" w:rsidRPr="005A7ED5" w:rsidRDefault="005A7ED5" w:rsidP="005A7ED5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Op 7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december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1985 was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zover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gevorderd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eerst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53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wieken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kon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laten</w:t>
      </w:r>
      <w:proofErr w:type="spellEnd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A7ED5">
        <w:rPr>
          <w:rFonts w:ascii="Comic Sans MS" w:hAnsi="Comic Sans MS" w:cs="Arial"/>
          <w:color w:val="000000" w:themeColor="text1"/>
          <w:sz w:val="24"/>
          <w:szCs w:val="18"/>
        </w:rPr>
        <w:t>rondgaan</w:t>
      </w:r>
      <w:proofErr w:type="spellEnd"/>
    </w:p>
    <w:sectPr w:rsidR="006B4C44" w:rsidRPr="005A7ED5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E31" w:rsidRDefault="00790E31">
      <w:r>
        <w:separator/>
      </w:r>
    </w:p>
  </w:endnote>
  <w:endnote w:type="continuationSeparator" w:id="0">
    <w:p w:rsidR="00790E31" w:rsidRDefault="00790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B344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B344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7ED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A7ED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E31" w:rsidRDefault="00790E31">
      <w:r>
        <w:separator/>
      </w:r>
    </w:p>
  </w:footnote>
  <w:footnote w:type="continuationSeparator" w:id="0">
    <w:p w:rsidR="00790E31" w:rsidRDefault="00790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B344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44A" w:rsidRPr="00FB344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FB344A" w:rsidP="00096912">
    <w:pPr>
      <w:pStyle w:val="Koptekst"/>
      <w:jc w:val="right"/>
      <w:rPr>
        <w:rFonts w:ascii="Comic Sans MS" w:hAnsi="Comic Sans MS"/>
        <w:b/>
        <w:color w:val="0000FF"/>
      </w:rPr>
    </w:pPr>
    <w:r w:rsidRPr="00FB344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B344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31AA9"/>
    <w:multiLevelType w:val="hybridMultilevel"/>
    <w:tmpl w:val="15C0BDD8"/>
    <w:lvl w:ilvl="0" w:tplc="CCD49D2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147D1"/>
    <w:multiLevelType w:val="hybridMultilevel"/>
    <w:tmpl w:val="BDCCD40E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5"/>
  </w:num>
  <w:num w:numId="7">
    <w:abstractNumId w:val="2"/>
  </w:num>
  <w:num w:numId="8">
    <w:abstractNumId w:val="21"/>
  </w:num>
  <w:num w:numId="9">
    <w:abstractNumId w:val="7"/>
  </w:num>
  <w:num w:numId="10">
    <w:abstractNumId w:val="6"/>
  </w:num>
  <w:num w:numId="11">
    <w:abstractNumId w:val="17"/>
  </w:num>
  <w:num w:numId="12">
    <w:abstractNumId w:val="1"/>
  </w:num>
  <w:num w:numId="13">
    <w:abstractNumId w:val="0"/>
  </w:num>
  <w:num w:numId="14">
    <w:abstractNumId w:val="19"/>
  </w:num>
  <w:num w:numId="15">
    <w:abstractNumId w:val="20"/>
  </w:num>
  <w:num w:numId="16">
    <w:abstractNumId w:val="18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3"/>
  </w:num>
  <w:num w:numId="22">
    <w:abstractNumId w:val="14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2682C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A7ED5"/>
    <w:rsid w:val="005C2F62"/>
    <w:rsid w:val="005E2B19"/>
    <w:rsid w:val="00623919"/>
    <w:rsid w:val="006B4C44"/>
    <w:rsid w:val="006F1371"/>
    <w:rsid w:val="00710377"/>
    <w:rsid w:val="00775B2A"/>
    <w:rsid w:val="00776F09"/>
    <w:rsid w:val="00790E31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A41FA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344A"/>
    <w:rsid w:val="00FB5522"/>
    <w:rsid w:val="00FE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2980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2010-12-27T21:23:00Z</dcterms:created>
  <dcterms:modified xsi:type="dcterms:W3CDTF">2010-12-27T21:23:00Z</dcterms:modified>
</cp:coreProperties>
</file>