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6F513E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 w:frame="1"/>
          <w:shd w:val="clear" w:color="auto" w:fill="FFFF00"/>
          <w:lang w:val="nl-NL"/>
        </w:rPr>
        <w:t xml:space="preserve">ZEELAND - Plaats = </w:t>
      </w:r>
      <w:r w:rsidR="00663B8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Veere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614EB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ZL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614EB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CC4EE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De </w:t>
      </w:r>
      <w:r w:rsidR="00663B8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Koe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26042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663B85" w:rsidRPr="00663B85" w:rsidRDefault="00663B85" w:rsidP="00663B85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Warwijksestraat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, het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vroegere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Molenbastion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westzijde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van het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stadje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staat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prachtige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plaats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langs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voetpad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naar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Veerse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Meer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fraaie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ronde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stenen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stell</w:t>
      </w:r>
      <w:r>
        <w:rPr>
          <w:rFonts w:ascii="Comic Sans MS" w:hAnsi="Comic Sans MS" w:cs="Arial"/>
          <w:color w:val="000000" w:themeColor="text1"/>
          <w:sz w:val="24"/>
          <w:szCs w:val="18"/>
        </w:rPr>
        <w:t>ingmolen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663B85" w:rsidRPr="00663B85" w:rsidRDefault="00663B85" w:rsidP="00663B85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wit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gekalkte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walkorenmolen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is pas in 1909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gebouwd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nadat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voorganger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grondzeiler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1736, was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afgebrand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663B85" w:rsidRPr="00663B85" w:rsidRDefault="00663B85" w:rsidP="00663B85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4494530</wp:posOffset>
            </wp:positionH>
            <wp:positionV relativeFrom="paragraph">
              <wp:posOffset>220980</wp:posOffset>
            </wp:positionV>
            <wp:extent cx="1914525" cy="2857500"/>
            <wp:effectExtent l="171450" t="133350" r="371475" b="304800"/>
            <wp:wrapSquare wrapText="bothSides"/>
            <wp:docPr id="6" name="Afbeelding 6" descr="http://www.molens.nl/upload/524/ve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olens.nl/upload/524/vee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hardstenen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gevelsteen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voorganger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noordzijde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waar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aangebouwde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schuur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staat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versierd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met het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gekroonde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wapen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Veere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boot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tussen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twee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torens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663B85" w:rsidRPr="00663B85" w:rsidRDefault="00663B85" w:rsidP="00663B85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Hetzelfde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geldt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daaronder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aangebrachte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gevelsteen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opsc</w:t>
      </w:r>
      <w:r>
        <w:rPr>
          <w:rFonts w:ascii="Comic Sans MS" w:hAnsi="Comic Sans MS" w:cs="Arial"/>
          <w:color w:val="000000" w:themeColor="text1"/>
          <w:sz w:val="24"/>
          <w:szCs w:val="18"/>
        </w:rPr>
        <w:t>hrift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: '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jh:A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: BEE 1736 7m/12d'.</w:t>
      </w:r>
    </w:p>
    <w:p w:rsidR="00663B85" w:rsidRPr="00663B85" w:rsidRDefault="00663B85" w:rsidP="00663B85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In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Veere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stonden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vroeger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tevens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getij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- en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standerdmolen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evenals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op de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noordoost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zijde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van de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in 1767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gesloopte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Nielistoren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663B85" w:rsidRPr="00663B85" w:rsidRDefault="00663B85" w:rsidP="00663B85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Op de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huidige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tot 1965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uitsluitend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windmaalbedrijf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uitgeoefend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behulp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één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koppel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16er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blauwe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en twee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koppels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16er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kunststenen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663B85" w:rsidRPr="00663B85" w:rsidRDefault="00663B85" w:rsidP="00663B85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Afwijkend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is de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onderaandrijving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alle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maalstenen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via het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spoorwiel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onder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steenzolder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663B85" w:rsidRPr="00663B85" w:rsidRDefault="00663B85" w:rsidP="00663B85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Op de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eerste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zolder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stond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buil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en op de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vierde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zolder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mengmachine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, die in 1964 is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verwijderd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663B85" w:rsidRPr="00663B85" w:rsidRDefault="00663B85" w:rsidP="00663B85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Daarnaast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waren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er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nog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graanreiniger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op de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vierde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zolder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en op de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begane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grond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koekenbreker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, die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eveneens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in 1964 is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weggehaal</w:t>
      </w:r>
      <w:r>
        <w:rPr>
          <w:rFonts w:ascii="Comic Sans MS" w:hAnsi="Comic Sans MS" w:cs="Arial"/>
          <w:color w:val="000000" w:themeColor="text1"/>
          <w:sz w:val="24"/>
          <w:szCs w:val="18"/>
        </w:rPr>
        <w:t>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663B85" w:rsidRPr="00663B85" w:rsidRDefault="00663B85" w:rsidP="00663B85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In 1920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verwierf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weduwe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Marcusse-Groenewegen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, die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ze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in 1923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verkocht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S.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v.d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Hamer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Kruiningen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Diens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zoon A.J.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v.d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Hamer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verwierf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in 1940.</w:t>
      </w:r>
      <w:r w:rsidRPr="00663B85">
        <w:rPr>
          <w:rFonts w:ascii="Comic Sans MS" w:hAnsi="Comic Sans MS" w:cs="Arial"/>
          <w:color w:val="000000" w:themeColor="text1"/>
          <w:sz w:val="24"/>
          <w:szCs w:val="18"/>
        </w:rPr>
        <w:br/>
        <w:t xml:space="preserve">Na de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buiten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gebruikstelling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in 1964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doorverkocht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Wassenaarse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ir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.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W.J.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Mees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663B85" w:rsidRPr="00663B85" w:rsidRDefault="00663B85" w:rsidP="00663B85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enige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Zeeuwse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heeft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Koe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trommelvang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663B85" w:rsidRPr="00663B85" w:rsidRDefault="00663B85" w:rsidP="00663B85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roeden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deel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van het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gaande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werk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afkomstig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van de in 1908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o</w:t>
      </w:r>
      <w:r>
        <w:rPr>
          <w:rFonts w:ascii="Comic Sans MS" w:hAnsi="Comic Sans MS" w:cs="Arial"/>
          <w:color w:val="000000" w:themeColor="text1"/>
          <w:sz w:val="24"/>
          <w:szCs w:val="18"/>
        </w:rPr>
        <w:t>nttakelde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stellingkorenmolen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</w:t>
      </w:r>
    </w:p>
    <w:p w:rsidR="00663B85" w:rsidRPr="00663B85" w:rsidRDefault="00663B85" w:rsidP="00663B85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Onderneming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1879 in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Koudekerke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663B85" w:rsidRPr="00663B85" w:rsidRDefault="00663B85" w:rsidP="00663B85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In 1922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er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twee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nieuwe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ijzeren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Pot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roeden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vlucht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van 23,50 m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aangebracht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663B85" w:rsidRPr="00663B85" w:rsidRDefault="00663B85" w:rsidP="00663B85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In 1936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binnenroede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voorzien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van het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stroomlijnsysteem-Bilau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remklep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ijzeren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bovenas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1862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doorboord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663B85" w:rsidRPr="00663B85" w:rsidRDefault="00663B85" w:rsidP="00663B85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lastRenderedPageBreak/>
        <w:t>Wanneer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molenaar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vroeger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wegens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harde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wind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zeilen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moest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halen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mocht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veerman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dubbel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tarief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rekenen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d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overvaart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Veere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-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Kamperland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663B85" w:rsidRPr="00663B85" w:rsidRDefault="00663B85" w:rsidP="00663B85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Bij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restauratie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in 1976/77 is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veel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moeite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gedaan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om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molenromp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waterdicht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maken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663B85" w:rsidRPr="00663B85" w:rsidRDefault="00663B85" w:rsidP="00663B85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Hoewel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woning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ingericht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heeft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nooit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zodanig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dienst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gedaan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663B85" w:rsidRPr="00663B85" w:rsidRDefault="00663B85" w:rsidP="00663B85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Bij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restauratie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noord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-west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zijde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houten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aanbouw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opgetrokken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wieken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weer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voorzien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oorspro</w:t>
      </w:r>
      <w:r>
        <w:rPr>
          <w:rFonts w:ascii="Comic Sans MS" w:hAnsi="Comic Sans MS" w:cs="Arial"/>
          <w:color w:val="000000" w:themeColor="text1"/>
          <w:sz w:val="24"/>
          <w:szCs w:val="18"/>
        </w:rPr>
        <w:t>nkelijke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Oud-Hollandse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tuigage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CC4EEC" w:rsidRPr="00663B85" w:rsidRDefault="00663B85" w:rsidP="00663B85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maalvaardige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drie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koppels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stenen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buil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niet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663B85">
        <w:rPr>
          <w:rFonts w:ascii="Comic Sans MS" w:hAnsi="Comic Sans MS" w:cs="Arial"/>
          <w:color w:val="000000" w:themeColor="text1"/>
          <w:sz w:val="24"/>
          <w:szCs w:val="18"/>
        </w:rPr>
        <w:t>bezichtigen</w:t>
      </w:r>
      <w:proofErr w:type="spellEnd"/>
    </w:p>
    <w:p w:rsidR="00663B85" w:rsidRPr="00663B85" w:rsidRDefault="00663B85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</w:p>
    <w:sectPr w:rsidR="00663B85" w:rsidRPr="00663B85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7D1" w:rsidRDefault="004967D1">
      <w:r>
        <w:separator/>
      </w:r>
    </w:p>
  </w:endnote>
  <w:endnote w:type="continuationSeparator" w:id="0">
    <w:p w:rsidR="004967D1" w:rsidRDefault="00496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648D4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648D4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F513E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4B1B1F" w:rsidRDefault="006F513E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7D1" w:rsidRDefault="004967D1">
      <w:r>
        <w:separator/>
      </w:r>
    </w:p>
  </w:footnote>
  <w:footnote w:type="continuationSeparator" w:id="0">
    <w:p w:rsidR="004967D1" w:rsidRDefault="004967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648D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648D4" w:rsidRPr="006648D4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6648D4" w:rsidP="00096912">
    <w:pPr>
      <w:pStyle w:val="Koptekst"/>
      <w:jc w:val="right"/>
      <w:rPr>
        <w:rFonts w:ascii="Comic Sans MS" w:hAnsi="Comic Sans MS"/>
        <w:b/>
        <w:color w:val="0000FF"/>
      </w:rPr>
    </w:pPr>
    <w:r w:rsidRPr="006648D4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648D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4A18"/>
    <w:multiLevelType w:val="hybridMultilevel"/>
    <w:tmpl w:val="63FAF0AA"/>
    <w:lvl w:ilvl="0" w:tplc="AA446326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>
    <w:nsid w:val="0C9A3424"/>
    <w:multiLevelType w:val="hybridMultilevel"/>
    <w:tmpl w:val="EC68FC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CB2FA9"/>
    <w:multiLevelType w:val="hybridMultilevel"/>
    <w:tmpl w:val="68B0B410"/>
    <w:lvl w:ilvl="0" w:tplc="1BEEED78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8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DC38CA"/>
    <w:multiLevelType w:val="hybridMultilevel"/>
    <w:tmpl w:val="A9E06304"/>
    <w:lvl w:ilvl="0" w:tplc="AA446326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0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2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D236E1"/>
    <w:multiLevelType w:val="hybridMultilevel"/>
    <w:tmpl w:val="2B884A1A"/>
    <w:lvl w:ilvl="0" w:tplc="1BEEED78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9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7"/>
  </w:num>
  <w:num w:numId="5">
    <w:abstractNumId w:val="15"/>
  </w:num>
  <w:num w:numId="6">
    <w:abstractNumId w:val="5"/>
  </w:num>
  <w:num w:numId="7">
    <w:abstractNumId w:val="4"/>
  </w:num>
  <w:num w:numId="8">
    <w:abstractNumId w:val="23"/>
  </w:num>
  <w:num w:numId="9">
    <w:abstractNumId w:val="8"/>
  </w:num>
  <w:num w:numId="10">
    <w:abstractNumId w:val="6"/>
  </w:num>
  <w:num w:numId="11">
    <w:abstractNumId w:val="19"/>
  </w:num>
  <w:num w:numId="12">
    <w:abstractNumId w:val="3"/>
  </w:num>
  <w:num w:numId="13">
    <w:abstractNumId w:val="2"/>
  </w:num>
  <w:num w:numId="14">
    <w:abstractNumId w:val="21"/>
  </w:num>
  <w:num w:numId="15">
    <w:abstractNumId w:val="22"/>
  </w:num>
  <w:num w:numId="16">
    <w:abstractNumId w:val="20"/>
  </w:num>
  <w:num w:numId="17">
    <w:abstractNumId w:val="12"/>
  </w:num>
  <w:num w:numId="18">
    <w:abstractNumId w:val="14"/>
  </w:num>
  <w:num w:numId="19">
    <w:abstractNumId w:val="10"/>
  </w:num>
  <w:num w:numId="20">
    <w:abstractNumId w:val="13"/>
  </w:num>
  <w:num w:numId="21">
    <w:abstractNumId w:val="1"/>
  </w:num>
  <w:num w:numId="22">
    <w:abstractNumId w:val="0"/>
  </w:num>
  <w:num w:numId="23">
    <w:abstractNumId w:val="9"/>
  </w:num>
  <w:num w:numId="24">
    <w:abstractNumId w:val="18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36FB9"/>
    <w:rsid w:val="00053D38"/>
    <w:rsid w:val="00096912"/>
    <w:rsid w:val="000D2535"/>
    <w:rsid w:val="000D7C8F"/>
    <w:rsid w:val="00107925"/>
    <w:rsid w:val="00134B41"/>
    <w:rsid w:val="00143DC4"/>
    <w:rsid w:val="00154397"/>
    <w:rsid w:val="00156C81"/>
    <w:rsid w:val="00162C52"/>
    <w:rsid w:val="00190B00"/>
    <w:rsid w:val="00193EFD"/>
    <w:rsid w:val="001C7D1F"/>
    <w:rsid w:val="001F3663"/>
    <w:rsid w:val="00215BFF"/>
    <w:rsid w:val="0022198B"/>
    <w:rsid w:val="00244CDD"/>
    <w:rsid w:val="00260427"/>
    <w:rsid w:val="0026522B"/>
    <w:rsid w:val="00266284"/>
    <w:rsid w:val="00297F37"/>
    <w:rsid w:val="002B1111"/>
    <w:rsid w:val="002C0DE0"/>
    <w:rsid w:val="002E081E"/>
    <w:rsid w:val="003036D4"/>
    <w:rsid w:val="003129FA"/>
    <w:rsid w:val="00361CCB"/>
    <w:rsid w:val="003A4E80"/>
    <w:rsid w:val="003C01AC"/>
    <w:rsid w:val="003D324F"/>
    <w:rsid w:val="003D7320"/>
    <w:rsid w:val="00427675"/>
    <w:rsid w:val="00427C90"/>
    <w:rsid w:val="00446A43"/>
    <w:rsid w:val="00482086"/>
    <w:rsid w:val="004967D1"/>
    <w:rsid w:val="004B1B1F"/>
    <w:rsid w:val="004B2583"/>
    <w:rsid w:val="004E7211"/>
    <w:rsid w:val="005347BD"/>
    <w:rsid w:val="00572400"/>
    <w:rsid w:val="005C2F62"/>
    <w:rsid w:val="005E2B19"/>
    <w:rsid w:val="00614EBD"/>
    <w:rsid w:val="00623919"/>
    <w:rsid w:val="00663B85"/>
    <w:rsid w:val="006648D4"/>
    <w:rsid w:val="006B4C44"/>
    <w:rsid w:val="006F1371"/>
    <w:rsid w:val="006F513E"/>
    <w:rsid w:val="00775B2A"/>
    <w:rsid w:val="00776F09"/>
    <w:rsid w:val="007B5EDE"/>
    <w:rsid w:val="007D01FA"/>
    <w:rsid w:val="007F19CD"/>
    <w:rsid w:val="00864C47"/>
    <w:rsid w:val="008E6F09"/>
    <w:rsid w:val="0092055D"/>
    <w:rsid w:val="00933E71"/>
    <w:rsid w:val="00961A6D"/>
    <w:rsid w:val="009B5DDF"/>
    <w:rsid w:val="009B717C"/>
    <w:rsid w:val="009D42FC"/>
    <w:rsid w:val="009E6CC9"/>
    <w:rsid w:val="009E7148"/>
    <w:rsid w:val="00A11DB9"/>
    <w:rsid w:val="00A120DF"/>
    <w:rsid w:val="00A13CFE"/>
    <w:rsid w:val="00A53DE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40C2F"/>
    <w:rsid w:val="00CA03D7"/>
    <w:rsid w:val="00CC4EEC"/>
    <w:rsid w:val="00CF5C2C"/>
    <w:rsid w:val="00D0541F"/>
    <w:rsid w:val="00D33B82"/>
    <w:rsid w:val="00D34EFE"/>
    <w:rsid w:val="00D35AA8"/>
    <w:rsid w:val="00DA7A11"/>
    <w:rsid w:val="00DB1C6A"/>
    <w:rsid w:val="00DB7D84"/>
    <w:rsid w:val="00DC3A4A"/>
    <w:rsid w:val="00E04F86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2515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Enne</cp:lastModifiedBy>
  <cp:revision>6</cp:revision>
  <dcterms:created xsi:type="dcterms:W3CDTF">2010-12-18T20:53:00Z</dcterms:created>
  <dcterms:modified xsi:type="dcterms:W3CDTF">2010-12-19T16:44:00Z</dcterms:modified>
</cp:coreProperties>
</file>