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08073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F54C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ZEELAND- Plaats =</w:t>
      </w:r>
      <w:r w:rsidR="0016428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Rilland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6428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Witte Molen</w:t>
      </w:r>
      <w:r w:rsidR="00673D50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16428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Kloosters hebben een belangrijke rol gespeeld bij het ontstaan van Rilland. </w:t>
      </w:r>
    </w:p>
    <w:p w:rsid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Al tijdens de Middeleeuwen werd er onder leiding van monniken land gewonnen in dit gebied, maar... dikwijls ging het bij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stormvloeden ook weer verloren!</w:t>
      </w:r>
    </w:p>
    <w:p w:rsid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Het tegenwoordige Rilland werd in de achttiende eeuw mid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den in het polderland gesticht.</w:t>
      </w:r>
    </w:p>
    <w:p w:rsid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3903980</wp:posOffset>
            </wp:positionH>
            <wp:positionV relativeFrom="paragraph">
              <wp:posOffset>357505</wp:posOffset>
            </wp:positionV>
            <wp:extent cx="2714625" cy="2857500"/>
            <wp:effectExtent l="171450" t="133350" r="371475" b="304800"/>
            <wp:wrapSquare wrapText="bothSides"/>
            <wp:docPr id="6" name="Afbeelding 6" descr="http://www.molens.nl/upload/509/ril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509/rilla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de jaren 1950 is het dorp sterk uitgebreid doordat er woningen werden gebouwd voor het personeel van de nabij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gelegen vliegbasis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Woensdrech</w:t>
      </w:r>
      <w:proofErr w:type="spellEnd"/>
      <w:r w:rsidRPr="00164286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t.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Een opvallend accent is de uit 1851 daterende stellingmolen in de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noordoosthoek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het plaatsje.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het jaar 1851 werd de korenmolen type stellingmolen te Rilland gebouwd.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Foort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Jonge, afkomstig van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Kapelle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vestigde zich op 18 november 1851 in Rilland en werd de eerste korenmolenaar. 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Hij kreeg een stuk land, groot één bunder zeven roeden, in erfpacht van de ambachtsheren en ambachtsvrouwen van Rilland. 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Daarbij kreeg hij tevens het recht tot stichting van een korenmolen, waarvan hij eigenaar werd.</w:t>
      </w: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br/>
        <w:t xml:space="preserve">In 1893 verwierf H. de Jonge de molen uit de nalatenschap. 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Tussen 1896 en 1969 was de familie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Weele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vader op z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oon molenaar op de Witte Molen.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1934 is de firma L. van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Weele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Zonen opgericht. Na ontbinding van de vennootschap in 1954 werd C.A. van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Weele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eigenaar die de molen in 1969 aan de gemeente Rilland=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Bath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(nu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Reimerswaal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) verkocht en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``buiten bedrijf kwam.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Met een koppel 16er blauwe en een koppel 15er kunststenen werden tot 1957 tarwe tot bakkersmeel en gerst en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mais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tot veevoeders gemalen. 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Met de op de eerste zolder staande klopbuil worden de zemele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 uit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volkorenmeel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gezeefd.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Tijdens de watersnoodramp van 1953 spoelden vele stallen in de omgeving weg waardoor er op de molen geen veevoede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 meer werd gemalen.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Bij windstilte kon er gemalen worden met een 25 PK elektromotor, die bij de restauratie van 1964 is verwijderd. 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 xml:space="preserve">Toen werden ook de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stechts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4,20 m. hoge stelling met verticale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steltingpalen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vernieuwd, de ijzeren staartdelen vervangen door hout en nieuw dakleer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de gerepareerde kap gelegd.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Vlaamse blokvang maakte plaats voor een ijzeren hoepelvang, die met de achter uit de kap stekende vangstok wordt bediend. 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Tevens maakte het in 1937 aangebrachte stroomlijnsysteem Van Riet op de Pot binnenroede plaats voor Oud-Hollandse tuigage op het wiekenkr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uis met een vlucht van 20,80 m.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vijf zolders hoge molen onderging een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totate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metamorfose doordat het metselwerk van de gele hakstenen romp volledig werd gerestaureerd en gewit. 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Tot circa 2,5 m. boven de stelling is de moten vrijwel cilindrisch, waarna de romp taps naar de kap toeloopt. 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Onder de kap is een groene baard met witte bies aangebracht met in sierletters de tek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st: 'Anno 1851 De Witte Molen'.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Tussen 1964 en 1969 is de molen nog kort in bedrijf geweest voor het malen van veevoeder. 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Tijdens graafwerkzaamheden vlakbij de molen is in 1965 een roede en de balie beschadigd, waardoor een nieuwe buitenroede door de ijzeren bovenas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uit 1866 moest worden gestoken.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een tweede grondige restauratie tussen 1986 en 1992 kon de molen weer in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hedrijf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gesteld worden. 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huidige maalinrichting omvat twee koppels maalstenen en een buil. </w:t>
      </w:r>
    </w:p>
    <w:p w:rsidR="00164286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Met behulp van het kruirad en ijzeren rollen op een ijzeren vloer onder de kap wordt het wiekenkruis nog regelmatig op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wind gezet.</w:t>
      </w:r>
    </w:p>
    <w:p w:rsidR="00C62ED8" w:rsidRPr="00164286" w:rsidRDefault="00164286" w:rsidP="00164286">
      <w:pPr>
        <w:pStyle w:val="Lijstalinea"/>
        <w:numPr>
          <w:ilvl w:val="0"/>
          <w:numId w:val="3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de stelling wordt de molen met rood/wit/blauwe band aan de </w:t>
      </w:r>
      <w:proofErr w:type="spellStart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boverzijde</w:t>
      </w:r>
      <w:proofErr w:type="spellEnd"/>
      <w:r w:rsidRPr="00164286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 romp fraai in het licht gezet.</w:t>
      </w:r>
    </w:p>
    <w:sectPr w:rsidR="00C62ED8" w:rsidRPr="00164286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5C1" w:rsidRDefault="005205C1">
      <w:r>
        <w:separator/>
      </w:r>
    </w:p>
  </w:endnote>
  <w:endnote w:type="continuationSeparator" w:id="0">
    <w:p w:rsidR="005205C1" w:rsidRDefault="0052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A630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A630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F54C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F54C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5C1" w:rsidRDefault="005205C1">
      <w:r>
        <w:separator/>
      </w:r>
    </w:p>
  </w:footnote>
  <w:footnote w:type="continuationSeparator" w:id="0">
    <w:p w:rsidR="005205C1" w:rsidRDefault="00520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A630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6307" w:rsidRPr="00FA630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FA6307" w:rsidP="00096912">
    <w:pPr>
      <w:pStyle w:val="Koptekst"/>
      <w:jc w:val="right"/>
      <w:rPr>
        <w:rFonts w:ascii="Comic Sans MS" w:hAnsi="Comic Sans MS"/>
        <w:b/>
        <w:color w:val="0000FF"/>
      </w:rPr>
    </w:pPr>
    <w:r w:rsidRPr="00FA630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A630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555"/>
    <w:multiLevelType w:val="hybridMultilevel"/>
    <w:tmpl w:val="94C61BE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FA7DB2"/>
    <w:multiLevelType w:val="hybridMultilevel"/>
    <w:tmpl w:val="CEE2548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277239"/>
    <w:multiLevelType w:val="hybridMultilevel"/>
    <w:tmpl w:val="97D68FC4"/>
    <w:lvl w:ilvl="0" w:tplc="F98ADF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132CF"/>
    <w:multiLevelType w:val="hybridMultilevel"/>
    <w:tmpl w:val="C18A3BD6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802D2"/>
    <w:multiLevelType w:val="hybridMultilevel"/>
    <w:tmpl w:val="9ED4CC90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611C95"/>
    <w:multiLevelType w:val="hybridMultilevel"/>
    <w:tmpl w:val="8D489FF8"/>
    <w:lvl w:ilvl="0" w:tplc="F98ADF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01080"/>
    <w:multiLevelType w:val="hybridMultilevel"/>
    <w:tmpl w:val="7D2CA372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12820"/>
    <w:multiLevelType w:val="hybridMultilevel"/>
    <w:tmpl w:val="0B5C03DE"/>
    <w:lvl w:ilvl="0" w:tplc="F98ADF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20883"/>
    <w:multiLevelType w:val="hybridMultilevel"/>
    <w:tmpl w:val="8F065532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A2AEF"/>
    <w:multiLevelType w:val="hybridMultilevel"/>
    <w:tmpl w:val="A60CC6A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AE4B13"/>
    <w:multiLevelType w:val="hybridMultilevel"/>
    <w:tmpl w:val="C48E0FFE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9365F83"/>
    <w:multiLevelType w:val="hybridMultilevel"/>
    <w:tmpl w:val="C0503228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7"/>
  </w:num>
  <w:num w:numId="6">
    <w:abstractNumId w:val="5"/>
  </w:num>
  <w:num w:numId="7">
    <w:abstractNumId w:val="3"/>
  </w:num>
  <w:num w:numId="8">
    <w:abstractNumId w:val="30"/>
  </w:num>
  <w:num w:numId="9">
    <w:abstractNumId w:val="8"/>
  </w:num>
  <w:num w:numId="10">
    <w:abstractNumId w:val="6"/>
  </w:num>
  <w:num w:numId="11">
    <w:abstractNumId w:val="22"/>
  </w:num>
  <w:num w:numId="12">
    <w:abstractNumId w:val="2"/>
  </w:num>
  <w:num w:numId="13">
    <w:abstractNumId w:val="1"/>
  </w:num>
  <w:num w:numId="14">
    <w:abstractNumId w:val="25"/>
  </w:num>
  <w:num w:numId="15">
    <w:abstractNumId w:val="28"/>
  </w:num>
  <w:num w:numId="16">
    <w:abstractNumId w:val="24"/>
  </w:num>
  <w:num w:numId="17">
    <w:abstractNumId w:val="12"/>
  </w:num>
  <w:num w:numId="18">
    <w:abstractNumId w:val="16"/>
  </w:num>
  <w:num w:numId="19">
    <w:abstractNumId w:val="9"/>
  </w:num>
  <w:num w:numId="20">
    <w:abstractNumId w:val="15"/>
  </w:num>
  <w:num w:numId="21">
    <w:abstractNumId w:val="20"/>
  </w:num>
  <w:num w:numId="22">
    <w:abstractNumId w:val="4"/>
  </w:num>
  <w:num w:numId="23">
    <w:abstractNumId w:val="0"/>
  </w:num>
  <w:num w:numId="24">
    <w:abstractNumId w:val="31"/>
  </w:num>
  <w:num w:numId="25">
    <w:abstractNumId w:val="26"/>
  </w:num>
  <w:num w:numId="26">
    <w:abstractNumId w:val="10"/>
  </w:num>
  <w:num w:numId="27">
    <w:abstractNumId w:val="27"/>
  </w:num>
  <w:num w:numId="28">
    <w:abstractNumId w:val="13"/>
  </w:num>
  <w:num w:numId="29">
    <w:abstractNumId w:val="29"/>
  </w:num>
  <w:num w:numId="30">
    <w:abstractNumId w:val="21"/>
  </w:num>
  <w:num w:numId="31">
    <w:abstractNumId w:val="23"/>
  </w:num>
  <w:num w:numId="32">
    <w:abstractNumId w:val="14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74D2E"/>
    <w:rsid w:val="0008073F"/>
    <w:rsid w:val="00096912"/>
    <w:rsid w:val="000D7C8F"/>
    <w:rsid w:val="00126210"/>
    <w:rsid w:val="00131C34"/>
    <w:rsid w:val="00134B41"/>
    <w:rsid w:val="00143DC4"/>
    <w:rsid w:val="00154397"/>
    <w:rsid w:val="00156C81"/>
    <w:rsid w:val="00164286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24D51"/>
    <w:rsid w:val="003350D4"/>
    <w:rsid w:val="00361CCB"/>
    <w:rsid w:val="003A4E80"/>
    <w:rsid w:val="003C01AC"/>
    <w:rsid w:val="003D324F"/>
    <w:rsid w:val="003D7320"/>
    <w:rsid w:val="003F54C2"/>
    <w:rsid w:val="00405C78"/>
    <w:rsid w:val="0042286F"/>
    <w:rsid w:val="00427675"/>
    <w:rsid w:val="00427C90"/>
    <w:rsid w:val="00445DD4"/>
    <w:rsid w:val="00446A43"/>
    <w:rsid w:val="00482086"/>
    <w:rsid w:val="004B1B1F"/>
    <w:rsid w:val="004B2583"/>
    <w:rsid w:val="004E7211"/>
    <w:rsid w:val="005205C1"/>
    <w:rsid w:val="005347BD"/>
    <w:rsid w:val="00562714"/>
    <w:rsid w:val="005C2F62"/>
    <w:rsid w:val="005E2B19"/>
    <w:rsid w:val="00623919"/>
    <w:rsid w:val="00673D50"/>
    <w:rsid w:val="006A0B95"/>
    <w:rsid w:val="006B4C44"/>
    <w:rsid w:val="006F1371"/>
    <w:rsid w:val="00742AF4"/>
    <w:rsid w:val="00775B2A"/>
    <w:rsid w:val="00776F09"/>
    <w:rsid w:val="007D01FA"/>
    <w:rsid w:val="007F19CD"/>
    <w:rsid w:val="00864C47"/>
    <w:rsid w:val="008E6F09"/>
    <w:rsid w:val="0090340D"/>
    <w:rsid w:val="0092055D"/>
    <w:rsid w:val="009314D9"/>
    <w:rsid w:val="00933E71"/>
    <w:rsid w:val="009A74C7"/>
    <w:rsid w:val="009B5DDF"/>
    <w:rsid w:val="009B717C"/>
    <w:rsid w:val="009D42FC"/>
    <w:rsid w:val="009E7148"/>
    <w:rsid w:val="00A11DB9"/>
    <w:rsid w:val="00A120DF"/>
    <w:rsid w:val="00A53DE8"/>
    <w:rsid w:val="00A57A58"/>
    <w:rsid w:val="00A73833"/>
    <w:rsid w:val="00A83627"/>
    <w:rsid w:val="00A875A8"/>
    <w:rsid w:val="00B029CC"/>
    <w:rsid w:val="00B07CC6"/>
    <w:rsid w:val="00B17065"/>
    <w:rsid w:val="00B24D69"/>
    <w:rsid w:val="00B36A7F"/>
    <w:rsid w:val="00B52615"/>
    <w:rsid w:val="00B741ED"/>
    <w:rsid w:val="00B8173F"/>
    <w:rsid w:val="00B84DAB"/>
    <w:rsid w:val="00BC348B"/>
    <w:rsid w:val="00BD5182"/>
    <w:rsid w:val="00BF51A6"/>
    <w:rsid w:val="00C02B99"/>
    <w:rsid w:val="00C03577"/>
    <w:rsid w:val="00C62ED8"/>
    <w:rsid w:val="00CA03D7"/>
    <w:rsid w:val="00CD58C2"/>
    <w:rsid w:val="00CF5C2C"/>
    <w:rsid w:val="00D0541F"/>
    <w:rsid w:val="00D0673A"/>
    <w:rsid w:val="00D33B82"/>
    <w:rsid w:val="00D35AA8"/>
    <w:rsid w:val="00D7416F"/>
    <w:rsid w:val="00DA64A3"/>
    <w:rsid w:val="00DA7A11"/>
    <w:rsid w:val="00DB1C6A"/>
    <w:rsid w:val="00DB7D84"/>
    <w:rsid w:val="00DC3A4A"/>
    <w:rsid w:val="00DF075F"/>
    <w:rsid w:val="00E04F86"/>
    <w:rsid w:val="00E147F6"/>
    <w:rsid w:val="00E23A9A"/>
    <w:rsid w:val="00E60283"/>
    <w:rsid w:val="00E704F1"/>
    <w:rsid w:val="00E8021D"/>
    <w:rsid w:val="00F05319"/>
    <w:rsid w:val="00F129A9"/>
    <w:rsid w:val="00F26CAA"/>
    <w:rsid w:val="00F36537"/>
    <w:rsid w:val="00F65536"/>
    <w:rsid w:val="00F7783E"/>
    <w:rsid w:val="00F84750"/>
    <w:rsid w:val="00F87A67"/>
    <w:rsid w:val="00FA0B0A"/>
    <w:rsid w:val="00FA6307"/>
    <w:rsid w:val="00FB5522"/>
    <w:rsid w:val="00FD7557"/>
    <w:rsid w:val="00FF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  <w:style w:type="character" w:customStyle="1" w:styleId="xdtextbox1">
    <w:name w:val="xdtextbox1"/>
    <w:basedOn w:val="Standaardalinea-lettertype"/>
    <w:rsid w:val="00074D2E"/>
    <w:rPr>
      <w:color w:val="auto"/>
      <w:bdr w:val="single" w:sz="8" w:space="1" w:color="DCDCDC" w:frame="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62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7289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174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74220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07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854424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9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6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97245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9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31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502532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3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6608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19036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4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4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23108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4499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033374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2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595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41206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6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442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1937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1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8991929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9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3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3426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2010-12-18T20:21:00Z</dcterms:created>
  <dcterms:modified xsi:type="dcterms:W3CDTF">2010-12-19T16:42:00Z</dcterms:modified>
</cp:coreProperties>
</file>