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60" w:type="dxa"/>
        <w:tblCellSpacing w:w="7" w:type="dxa"/>
        <w:tblInd w:w="-270" w:type="dxa"/>
        <w:tblCellMar>
          <w:left w:w="0" w:type="dxa"/>
          <w:right w:w="0" w:type="dxa"/>
        </w:tblCellMar>
        <w:tblLook w:val="04A0"/>
      </w:tblPr>
      <w:tblGrid>
        <w:gridCol w:w="2273"/>
        <w:gridCol w:w="2266"/>
        <w:gridCol w:w="21"/>
      </w:tblGrid>
      <w:tr w:rsidR="007D01FA" w:rsidRPr="0092055D" w:rsidTr="0092055D">
        <w:trPr>
          <w:gridAfter w:val="1"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7D01FA" w:rsidRPr="00953CFC" w:rsidRDefault="00953CFC" w:rsidP="00953CFC">
            <w:pPr>
              <w:rPr>
                <w:rFonts w:ascii="Comic Sans MS" w:hAnsi="Comic Sans MS"/>
                <w:b/>
                <w:sz w:val="24"/>
              </w:rPr>
            </w:pPr>
            <w:r w:rsidRPr="00953CFC">
              <w:rPr>
                <w:rFonts w:ascii="Comic Sans MS" w:hAnsi="Comic Sans MS" w:cs="Arial"/>
                <w:b/>
                <w:color w:val="000000"/>
                <w:sz w:val="24"/>
                <w:szCs w:val="18"/>
                <w:bdr w:val="single" w:sz="4" w:space="0" w:color="auto"/>
                <w:shd w:val="clear" w:color="auto" w:fill="FFFF00"/>
              </w:rPr>
              <w:t xml:space="preserve">N-BRABANT </w:t>
            </w:r>
            <w:proofErr w:type="spellStart"/>
            <w:r w:rsidR="007D01FA" w:rsidRPr="00953CFC">
              <w:rPr>
                <w:rFonts w:ascii="Comic Sans MS" w:hAnsi="Comic Sans MS"/>
                <w:b/>
                <w:sz w:val="24"/>
                <w:bdr w:val="single" w:sz="4" w:space="0" w:color="auto"/>
                <w:shd w:val="clear" w:color="auto" w:fill="FFFF00"/>
              </w:rPr>
              <w:t>Acht</w:t>
            </w:r>
            <w:proofErr w:type="spellEnd"/>
            <w:r w:rsidR="007D01FA" w:rsidRPr="00953CFC">
              <w:rPr>
                <w:rFonts w:ascii="Comic Sans MS" w:hAnsi="Comic Sans MS"/>
                <w:b/>
                <w:sz w:val="24"/>
                <w:bdr w:val="single" w:sz="4" w:space="0" w:color="auto"/>
                <w:shd w:val="clear" w:color="auto" w:fill="FFFF00"/>
              </w:rPr>
              <w:t xml:space="preserve"> - </w:t>
            </w:r>
            <w:proofErr w:type="spellStart"/>
            <w:r w:rsidR="007D01FA" w:rsidRPr="00953CFC">
              <w:rPr>
                <w:rFonts w:ascii="Comic Sans MS" w:hAnsi="Comic Sans MS"/>
                <w:b/>
                <w:sz w:val="24"/>
                <w:bdr w:val="single" w:sz="4" w:space="0" w:color="auto"/>
                <w:shd w:val="clear" w:color="auto" w:fill="FFFF00"/>
              </w:rPr>
              <w:t>Annemie</w:t>
            </w:r>
            <w:proofErr w:type="spellEnd"/>
            <w:r>
              <w:rPr>
                <w:rFonts w:ascii="Comic Sans MS" w:hAnsi="Comic Sans MS"/>
                <w:b/>
                <w:sz w:val="24"/>
                <w:bdr w:val="single" w:sz="4" w:space="0" w:color="auto"/>
                <w:shd w:val="clear" w:color="auto" w:fill="FFFF00"/>
              </w:rPr>
              <w:t xml:space="preserve"> </w:t>
            </w:r>
            <w:r w:rsidR="007D01FA" w:rsidRPr="00953CFC">
              <w:rPr>
                <w:rFonts w:ascii="Comic Sans MS" w:hAnsi="Comic Sans MS"/>
                <w:b/>
                <w:sz w:val="24"/>
                <w:bdr w:val="single" w:sz="4" w:space="0" w:color="auto"/>
                <w:shd w:val="clear" w:color="auto" w:fill="FFFF00"/>
              </w:rPr>
              <w:t>(</w:t>
            </w:r>
            <w:proofErr w:type="spellStart"/>
            <w:r w:rsidR="007D01FA" w:rsidRPr="00953CFC">
              <w:rPr>
                <w:rFonts w:ascii="Comic Sans MS" w:hAnsi="Comic Sans MS"/>
                <w:b/>
                <w:sz w:val="24"/>
                <w:bdr w:val="single" w:sz="4" w:space="0" w:color="auto"/>
                <w:shd w:val="clear" w:color="auto" w:fill="FFFF00"/>
              </w:rPr>
              <w:t>Beltmolen</w:t>
            </w:r>
            <w:proofErr w:type="spellEnd"/>
            <w:r w:rsidR="007D01FA" w:rsidRPr="00953CFC">
              <w:rPr>
                <w:rFonts w:ascii="Comic Sans MS" w:hAnsi="Comic Sans MS"/>
                <w:b/>
                <w:sz w:val="24"/>
                <w:bdr w:val="single" w:sz="4" w:space="0" w:color="auto"/>
                <w:shd w:val="clear" w:color="auto" w:fill="FFFF00"/>
              </w:rPr>
              <w:t>)(NB)</w:t>
            </w:r>
            <w:r w:rsidR="0092055D" w:rsidRPr="00953CFC">
              <w:rPr>
                <w:rFonts w:ascii="Comic Sans MS" w:hAnsi="Comic Sans MS"/>
                <w:b/>
                <w:sz w:val="24"/>
              </w:rPr>
              <w:t xml:space="preserve"> </w:t>
            </w:r>
          </w:p>
        </w:tc>
      </w:tr>
      <w:tr w:rsidR="007D01FA" w:rsidTr="0092055D">
        <w:trPr>
          <w:gridBefore w:val="1"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7D01FA" w:rsidRDefault="007D01FA">
            <w:pPr>
              <w:spacing w:after="240"/>
              <w:jc w:val="center"/>
            </w:pPr>
          </w:p>
        </w:tc>
      </w:tr>
      <w:tr w:rsidR="007D01FA" w:rsidTr="0092055D">
        <w:trPr>
          <w:gridBefore w:val="1"/>
          <w:tblCellSpacing w:w="7" w:type="dxa"/>
        </w:trPr>
        <w:tc>
          <w:tcPr>
            <w:tcW w:w="0" w:type="auto"/>
            <w:gridSpan w:val="2"/>
            <w:vAlign w:val="center"/>
            <w:hideMark/>
          </w:tcPr>
          <w:p w:rsidR="007D01FA" w:rsidRDefault="007D01FA">
            <w:pPr>
              <w:spacing w:after="240"/>
              <w:jc w:val="center"/>
            </w:pPr>
          </w:p>
        </w:tc>
      </w:tr>
    </w:tbl>
    <w:p w:rsidR="007D01FA" w:rsidRPr="0092055D" w:rsidRDefault="0092055D" w:rsidP="0092055D">
      <w:pPr>
        <w:pStyle w:val="Normaalweb"/>
        <w:numPr>
          <w:ilvl w:val="0"/>
          <w:numId w:val="16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92055D">
        <w:rPr>
          <w:rFonts w:ascii="Comic Sans MS" w:hAnsi="Comic Sans MS"/>
          <w:bCs/>
          <w:noProof/>
          <w:color w:val="000000" w:themeColor="text1"/>
          <w:highlight w:val="yellow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4199255</wp:posOffset>
            </wp:positionH>
            <wp:positionV relativeFrom="paragraph">
              <wp:posOffset>342900</wp:posOffset>
            </wp:positionV>
            <wp:extent cx="2514600" cy="3771900"/>
            <wp:effectExtent l="19050" t="0" r="0" b="0"/>
            <wp:wrapSquare wrapText="bothSides"/>
            <wp:docPr id="1" name="Afbeelding 3" descr="Annemie (maart 200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nemie (maart 2009)">
                      <a:hlinkClick r:id="rId7" tooltip="&quot;Annemie (maart 2009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7D01FA" w:rsidRPr="0092055D">
        <w:rPr>
          <w:rFonts w:ascii="Comic Sans MS" w:hAnsi="Comic Sans MS"/>
          <w:bCs/>
          <w:color w:val="000000" w:themeColor="text1"/>
          <w:highlight w:val="yellow"/>
        </w:rPr>
        <w:t>Annemie</w:t>
      </w:r>
      <w:proofErr w:type="spellEnd"/>
      <w:r w:rsidR="007D01FA" w:rsidRPr="0092055D">
        <w:rPr>
          <w:rFonts w:ascii="Comic Sans MS" w:hAnsi="Comic Sans MS"/>
          <w:color w:val="000000" w:themeColor="text1"/>
          <w:highlight w:val="yellow"/>
        </w:rPr>
        <w:t xml:space="preserve"> is de naam van een </w:t>
      </w:r>
      <w:hyperlink r:id="rId9" w:tooltip="Ronde stenen molen" w:history="1">
        <w:r w:rsidR="007D01FA" w:rsidRPr="0092055D">
          <w:rPr>
            <w:rStyle w:val="Hyperlink"/>
            <w:rFonts w:ascii="Comic Sans MS" w:hAnsi="Comic Sans MS"/>
            <w:color w:val="000000" w:themeColor="text1"/>
            <w:highlight w:val="yellow"/>
            <w:u w:val="none"/>
          </w:rPr>
          <w:t>ronde stenen molen</w:t>
        </w:r>
      </w:hyperlink>
      <w:r w:rsidR="007D01FA" w:rsidRPr="0092055D">
        <w:rPr>
          <w:rFonts w:ascii="Comic Sans MS" w:hAnsi="Comic Sans MS"/>
          <w:color w:val="000000" w:themeColor="text1"/>
          <w:highlight w:val="yellow"/>
        </w:rPr>
        <w:t xml:space="preserve"> die zich bevindt</w:t>
      </w:r>
      <w:r w:rsidR="007D01FA" w:rsidRPr="0092055D">
        <w:rPr>
          <w:rFonts w:ascii="Comic Sans MS" w:hAnsi="Comic Sans MS"/>
          <w:color w:val="000000" w:themeColor="text1"/>
        </w:rPr>
        <w:t xml:space="preserve"> aan de </w:t>
      </w:r>
      <w:proofErr w:type="spellStart"/>
      <w:r w:rsidR="007D01FA" w:rsidRPr="0092055D">
        <w:rPr>
          <w:rFonts w:ascii="Comic Sans MS" w:hAnsi="Comic Sans MS"/>
          <w:i/>
          <w:iCs/>
          <w:color w:val="000000" w:themeColor="text1"/>
        </w:rPr>
        <w:t>Boschdijk</w:t>
      </w:r>
      <w:proofErr w:type="spellEnd"/>
      <w:r w:rsidR="007D01FA" w:rsidRPr="0092055D">
        <w:rPr>
          <w:rFonts w:ascii="Comic Sans MS" w:hAnsi="Comic Sans MS"/>
          <w:color w:val="000000" w:themeColor="text1"/>
        </w:rPr>
        <w:t xml:space="preserve"> ter hoogte van het </w:t>
      </w:r>
      <w:hyperlink r:id="rId10" w:tooltip="Eindhoven" w:history="1">
        <w:proofErr w:type="spellStart"/>
        <w:r w:rsidR="007D01FA" w:rsidRPr="0092055D">
          <w:rPr>
            <w:rStyle w:val="Hyperlink"/>
            <w:rFonts w:ascii="Comic Sans MS" w:hAnsi="Comic Sans MS"/>
            <w:color w:val="000000" w:themeColor="text1"/>
            <w:u w:val="none"/>
          </w:rPr>
          <w:t>Eindhovense</w:t>
        </w:r>
        <w:proofErr w:type="spellEnd"/>
      </w:hyperlink>
      <w:r w:rsidR="007D01FA" w:rsidRPr="0092055D">
        <w:rPr>
          <w:rFonts w:ascii="Comic Sans MS" w:hAnsi="Comic Sans MS"/>
          <w:color w:val="000000" w:themeColor="text1"/>
        </w:rPr>
        <w:t xml:space="preserve"> kerkdorp </w:t>
      </w:r>
      <w:hyperlink r:id="rId11" w:tooltip="Acht (Eindhoven)" w:history="1">
        <w:r w:rsidR="007D01FA" w:rsidRPr="0092055D">
          <w:rPr>
            <w:rStyle w:val="Hyperlink"/>
            <w:rFonts w:ascii="Comic Sans MS" w:hAnsi="Comic Sans MS"/>
            <w:color w:val="000000" w:themeColor="text1"/>
            <w:u w:val="none"/>
          </w:rPr>
          <w:t>Acht</w:t>
        </w:r>
      </w:hyperlink>
      <w:r w:rsidR="007D01FA" w:rsidRPr="0092055D">
        <w:rPr>
          <w:rFonts w:ascii="Comic Sans MS" w:hAnsi="Comic Sans MS"/>
          <w:color w:val="000000" w:themeColor="text1"/>
        </w:rPr>
        <w:t>.</w:t>
      </w:r>
      <w:r w:rsidRPr="0092055D">
        <w:rPr>
          <w:rFonts w:ascii="Comic Sans MS" w:hAnsi="Comic Sans MS"/>
          <w:noProof/>
          <w:color w:val="000000" w:themeColor="text1"/>
        </w:rPr>
        <w:t xml:space="preserve"> </w:t>
      </w:r>
    </w:p>
    <w:p w:rsidR="0092055D" w:rsidRDefault="007D01FA" w:rsidP="0092055D">
      <w:pPr>
        <w:pStyle w:val="Normaalweb"/>
        <w:numPr>
          <w:ilvl w:val="0"/>
          <w:numId w:val="16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92055D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92055D">
        <w:rPr>
          <w:rFonts w:ascii="Comic Sans MS" w:hAnsi="Comic Sans MS"/>
          <w:color w:val="000000" w:themeColor="text1"/>
        </w:rPr>
        <w:t>Annemie</w:t>
      </w:r>
      <w:proofErr w:type="spellEnd"/>
      <w:r w:rsidRPr="0092055D">
        <w:rPr>
          <w:rFonts w:ascii="Comic Sans MS" w:hAnsi="Comic Sans MS"/>
          <w:color w:val="000000" w:themeColor="text1"/>
        </w:rPr>
        <w:t xml:space="preserve"> is een </w:t>
      </w:r>
      <w:hyperlink r:id="rId12" w:tooltip="Beltmolen" w:history="1">
        <w:r w:rsidRPr="0092055D">
          <w:rPr>
            <w:rStyle w:val="Hyperlink"/>
            <w:rFonts w:ascii="Comic Sans MS" w:hAnsi="Comic Sans MS"/>
            <w:color w:val="000000" w:themeColor="text1"/>
            <w:u w:val="none"/>
          </w:rPr>
          <w:t>beltmolen</w:t>
        </w:r>
      </w:hyperlink>
      <w:r w:rsidRPr="0092055D">
        <w:rPr>
          <w:rFonts w:ascii="Comic Sans MS" w:hAnsi="Comic Sans MS"/>
          <w:color w:val="000000" w:themeColor="text1"/>
        </w:rPr>
        <w:t xml:space="preserve"> die gebouwd is door </w:t>
      </w:r>
      <w:hyperlink r:id="rId13" w:tooltip="Antonius van Himbergen (de pagina bestaat niet)" w:history="1">
        <w:r w:rsidRPr="0092055D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Antonius van </w:t>
        </w:r>
        <w:proofErr w:type="spellStart"/>
        <w:r w:rsidRPr="0092055D">
          <w:rPr>
            <w:rStyle w:val="Hyperlink"/>
            <w:rFonts w:ascii="Comic Sans MS" w:hAnsi="Comic Sans MS"/>
            <w:color w:val="000000" w:themeColor="text1"/>
            <w:u w:val="none"/>
          </w:rPr>
          <w:t>Himbergen</w:t>
        </w:r>
        <w:proofErr w:type="spellEnd"/>
      </w:hyperlink>
      <w:r w:rsidRPr="0092055D">
        <w:rPr>
          <w:rFonts w:ascii="Comic Sans MS" w:hAnsi="Comic Sans MS"/>
          <w:color w:val="000000" w:themeColor="text1"/>
        </w:rPr>
        <w:t xml:space="preserve"> uit </w:t>
      </w:r>
      <w:hyperlink r:id="rId14" w:tooltip="Bladel" w:history="1">
        <w:proofErr w:type="spellStart"/>
        <w:r w:rsidRPr="0092055D">
          <w:rPr>
            <w:rStyle w:val="Hyperlink"/>
            <w:rFonts w:ascii="Comic Sans MS" w:hAnsi="Comic Sans MS"/>
            <w:color w:val="000000" w:themeColor="text1"/>
            <w:u w:val="none"/>
          </w:rPr>
          <w:t>Bladel</w:t>
        </w:r>
        <w:proofErr w:type="spellEnd"/>
      </w:hyperlink>
      <w:r w:rsidRPr="0092055D">
        <w:rPr>
          <w:rFonts w:ascii="Comic Sans MS" w:hAnsi="Comic Sans MS"/>
          <w:color w:val="000000" w:themeColor="text1"/>
        </w:rPr>
        <w:t xml:space="preserve"> in </w:t>
      </w:r>
      <w:hyperlink r:id="rId15" w:tooltip="1891" w:history="1">
        <w:r w:rsidRPr="0092055D">
          <w:rPr>
            <w:rStyle w:val="Hyperlink"/>
            <w:rFonts w:ascii="Comic Sans MS" w:hAnsi="Comic Sans MS"/>
            <w:color w:val="000000" w:themeColor="text1"/>
            <w:u w:val="none"/>
          </w:rPr>
          <w:t>1891</w:t>
        </w:r>
      </w:hyperlink>
      <w:r w:rsidRPr="0092055D">
        <w:rPr>
          <w:rFonts w:ascii="Comic Sans MS" w:hAnsi="Comic Sans MS"/>
          <w:color w:val="000000" w:themeColor="text1"/>
        </w:rPr>
        <w:t xml:space="preserve"> en in gebruik is geweest als </w:t>
      </w:r>
      <w:hyperlink r:id="rId16" w:tooltip="Korenmolen" w:history="1">
        <w:r w:rsidRPr="0092055D">
          <w:rPr>
            <w:rStyle w:val="Hyperlink"/>
            <w:rFonts w:ascii="Comic Sans MS" w:hAnsi="Comic Sans MS"/>
            <w:color w:val="000000" w:themeColor="text1"/>
            <w:u w:val="none"/>
          </w:rPr>
          <w:t>korenmolen</w:t>
        </w:r>
      </w:hyperlink>
      <w:r w:rsidRPr="0092055D">
        <w:rPr>
          <w:rFonts w:ascii="Comic Sans MS" w:hAnsi="Comic Sans MS"/>
          <w:color w:val="000000" w:themeColor="text1"/>
        </w:rPr>
        <w:t xml:space="preserve">. </w:t>
      </w:r>
    </w:p>
    <w:p w:rsidR="0092055D" w:rsidRDefault="007D01FA" w:rsidP="0092055D">
      <w:pPr>
        <w:pStyle w:val="Normaalweb"/>
        <w:numPr>
          <w:ilvl w:val="0"/>
          <w:numId w:val="16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92055D">
        <w:rPr>
          <w:rFonts w:ascii="Comic Sans MS" w:hAnsi="Comic Sans MS"/>
          <w:color w:val="000000" w:themeColor="text1"/>
        </w:rPr>
        <w:t xml:space="preserve">De molen werd in </w:t>
      </w:r>
      <w:hyperlink r:id="rId17" w:tooltip="1957" w:history="1">
        <w:r w:rsidRPr="0092055D">
          <w:rPr>
            <w:rStyle w:val="Hyperlink"/>
            <w:rFonts w:ascii="Comic Sans MS" w:hAnsi="Comic Sans MS"/>
            <w:color w:val="000000" w:themeColor="text1"/>
            <w:u w:val="none"/>
          </w:rPr>
          <w:t>1957</w:t>
        </w:r>
      </w:hyperlink>
      <w:r w:rsidRPr="0092055D">
        <w:rPr>
          <w:rFonts w:ascii="Comic Sans MS" w:hAnsi="Comic Sans MS"/>
          <w:color w:val="000000" w:themeColor="text1"/>
        </w:rPr>
        <w:t xml:space="preserve"> ingericht voor bewoning en daartoe werd het binnenwerk ontmanteld, hoewel de onderdelen bleven bestaan. </w:t>
      </w:r>
    </w:p>
    <w:p w:rsidR="0092055D" w:rsidRDefault="007D01FA" w:rsidP="0092055D">
      <w:pPr>
        <w:pStyle w:val="Normaalweb"/>
        <w:numPr>
          <w:ilvl w:val="0"/>
          <w:numId w:val="16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92055D">
        <w:rPr>
          <w:rFonts w:ascii="Comic Sans MS" w:hAnsi="Comic Sans MS"/>
          <w:color w:val="000000" w:themeColor="text1"/>
        </w:rPr>
        <w:t xml:space="preserve">Jarenlang heeft de molen daarna slechts één roede gehad, maar in </w:t>
      </w:r>
      <w:hyperlink r:id="rId18" w:tooltip="1991" w:history="1">
        <w:r w:rsidRPr="0092055D">
          <w:rPr>
            <w:rStyle w:val="Hyperlink"/>
            <w:rFonts w:ascii="Comic Sans MS" w:hAnsi="Comic Sans MS"/>
            <w:color w:val="000000" w:themeColor="text1"/>
            <w:u w:val="none"/>
          </w:rPr>
          <w:t>1991</w:t>
        </w:r>
      </w:hyperlink>
      <w:r w:rsidRPr="0092055D">
        <w:rPr>
          <w:rFonts w:ascii="Comic Sans MS" w:hAnsi="Comic Sans MS"/>
          <w:color w:val="000000" w:themeColor="text1"/>
        </w:rPr>
        <w:t xml:space="preserve"> werd de molen enigszins hersteld, maar pas in </w:t>
      </w:r>
      <w:hyperlink r:id="rId19" w:tooltip="2005" w:history="1">
        <w:r w:rsidRPr="0092055D">
          <w:rPr>
            <w:rStyle w:val="Hyperlink"/>
            <w:rFonts w:ascii="Comic Sans MS" w:hAnsi="Comic Sans MS"/>
            <w:color w:val="000000" w:themeColor="text1"/>
            <w:u w:val="none"/>
          </w:rPr>
          <w:t>2005</w:t>
        </w:r>
      </w:hyperlink>
      <w:r w:rsidRPr="0092055D">
        <w:rPr>
          <w:rFonts w:ascii="Comic Sans MS" w:hAnsi="Comic Sans MS"/>
          <w:color w:val="000000" w:themeColor="text1"/>
        </w:rPr>
        <w:t xml:space="preserve"> was ze weer draaivaardig. </w:t>
      </w:r>
    </w:p>
    <w:p w:rsidR="0092055D" w:rsidRDefault="007D01FA" w:rsidP="0092055D">
      <w:pPr>
        <w:pStyle w:val="Normaalweb"/>
        <w:numPr>
          <w:ilvl w:val="0"/>
          <w:numId w:val="16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92055D">
        <w:rPr>
          <w:rFonts w:ascii="Comic Sans MS" w:hAnsi="Comic Sans MS"/>
          <w:color w:val="000000" w:themeColor="text1"/>
        </w:rPr>
        <w:t xml:space="preserve">In </w:t>
      </w:r>
      <w:hyperlink r:id="rId20" w:tooltip="2008" w:history="1">
        <w:r w:rsidRPr="0092055D">
          <w:rPr>
            <w:rStyle w:val="Hyperlink"/>
            <w:rFonts w:ascii="Comic Sans MS" w:hAnsi="Comic Sans MS"/>
            <w:color w:val="000000" w:themeColor="text1"/>
            <w:u w:val="none"/>
          </w:rPr>
          <w:t>2008</w:t>
        </w:r>
      </w:hyperlink>
      <w:r w:rsidRPr="0092055D">
        <w:rPr>
          <w:rFonts w:ascii="Comic Sans MS" w:hAnsi="Comic Sans MS"/>
          <w:color w:val="000000" w:themeColor="text1"/>
        </w:rPr>
        <w:t xml:space="preserve"> kwam er een nieuwe eigenaresse en in het daaropvolgende jaar is er enkele molen met de molen gedraaid, zij het uitsluitend bij zuidwestenwind, daar de </w:t>
      </w:r>
      <w:proofErr w:type="spellStart"/>
      <w:r w:rsidRPr="0092055D">
        <w:rPr>
          <w:rFonts w:ascii="Comic Sans MS" w:hAnsi="Comic Sans MS"/>
          <w:color w:val="000000" w:themeColor="text1"/>
        </w:rPr>
        <w:t>Annemie</w:t>
      </w:r>
      <w:proofErr w:type="spellEnd"/>
      <w:r w:rsidRPr="0092055D">
        <w:rPr>
          <w:rFonts w:ascii="Comic Sans MS" w:hAnsi="Comic Sans MS"/>
          <w:color w:val="000000" w:themeColor="text1"/>
        </w:rPr>
        <w:t xml:space="preserve"> ernstig gehinderd wordt in haar bewegingsvrijheid door schuttingen en begroeiingen. </w:t>
      </w:r>
    </w:p>
    <w:p w:rsidR="0092055D" w:rsidRDefault="0092055D" w:rsidP="0092055D">
      <w:pPr>
        <w:pStyle w:val="Normaalweb"/>
        <w:numPr>
          <w:ilvl w:val="0"/>
          <w:numId w:val="16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4151630</wp:posOffset>
            </wp:positionH>
            <wp:positionV relativeFrom="paragraph">
              <wp:posOffset>434340</wp:posOffset>
            </wp:positionV>
            <wp:extent cx="2514600" cy="1885950"/>
            <wp:effectExtent l="19050" t="0" r="0" b="0"/>
            <wp:wrapSquare wrapText="bothSides"/>
            <wp:docPr id="4" name="Afbeelding 4" descr="De Annemie gezien door een boom heen, vanuit Acht.">
              <a:hlinkClick xmlns:a="http://schemas.openxmlformats.org/drawingml/2006/main" r:id="rId21" tooltip="&quot;De Annemie gezien door een boom heen, vanuit Acht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 Annemie gezien door een boom heen, vanuit Acht.">
                      <a:hlinkClick r:id="rId21" tooltip="&quot;De Annemie gezien door een boom heen, vanuit Acht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1FA" w:rsidRPr="0092055D">
        <w:rPr>
          <w:rFonts w:ascii="Comic Sans MS" w:hAnsi="Comic Sans MS"/>
          <w:color w:val="000000" w:themeColor="text1"/>
        </w:rPr>
        <w:t xml:space="preserve">Ook zijn enkele van de kruirollen, waarop het gedeelte van de molen rust dat op de wind gedraaid kan worden, geknapt. </w:t>
      </w:r>
    </w:p>
    <w:p w:rsidR="00D0541F" w:rsidRDefault="007D01FA" w:rsidP="0092055D">
      <w:pPr>
        <w:pStyle w:val="Normaalweb"/>
        <w:numPr>
          <w:ilvl w:val="0"/>
          <w:numId w:val="16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92055D">
        <w:rPr>
          <w:rFonts w:ascii="Comic Sans MS" w:hAnsi="Comic Sans MS"/>
          <w:color w:val="000000" w:themeColor="text1"/>
        </w:rPr>
        <w:t xml:space="preserve">Heden (2010) staat de molen voor de zoveelste maal te koop. </w:t>
      </w:r>
    </w:p>
    <w:p w:rsidR="007D01FA" w:rsidRPr="0092055D" w:rsidRDefault="007D01FA" w:rsidP="0092055D">
      <w:pPr>
        <w:pStyle w:val="Normaalweb"/>
        <w:numPr>
          <w:ilvl w:val="0"/>
          <w:numId w:val="16"/>
        </w:numPr>
        <w:spacing w:before="120" w:beforeAutospacing="0" w:after="120" w:afterAutospacing="0"/>
        <w:ind w:left="425"/>
        <w:rPr>
          <w:rFonts w:ascii="Comic Sans MS" w:hAnsi="Comic Sans MS"/>
          <w:color w:val="000000" w:themeColor="text1"/>
        </w:rPr>
      </w:pPr>
      <w:r w:rsidRPr="0092055D">
        <w:rPr>
          <w:rFonts w:ascii="Comic Sans MS" w:hAnsi="Comic Sans MS"/>
          <w:color w:val="000000" w:themeColor="text1"/>
        </w:rPr>
        <w:t xml:space="preserve">Gehoopt wordt op een koper (mogelijk de gemeente) die de wil heeft om de molen weer maal- en </w:t>
      </w:r>
      <w:proofErr w:type="spellStart"/>
      <w:r w:rsidRPr="0092055D">
        <w:rPr>
          <w:rFonts w:ascii="Comic Sans MS" w:hAnsi="Comic Sans MS"/>
          <w:color w:val="000000" w:themeColor="text1"/>
        </w:rPr>
        <w:t>kruivaardig</w:t>
      </w:r>
      <w:proofErr w:type="spellEnd"/>
      <w:r w:rsidRPr="0092055D">
        <w:rPr>
          <w:rFonts w:ascii="Comic Sans MS" w:hAnsi="Comic Sans MS"/>
          <w:color w:val="000000" w:themeColor="text1"/>
        </w:rPr>
        <w:t xml:space="preserve"> te (laten) maken, zodat de als enige overgebleven windmolen van de gemeente </w:t>
      </w:r>
      <w:hyperlink r:id="rId23" w:tooltip="Eindhoven" w:history="1">
        <w:r w:rsidRPr="0092055D">
          <w:rPr>
            <w:rStyle w:val="Hyperlink"/>
            <w:rFonts w:ascii="Comic Sans MS" w:hAnsi="Comic Sans MS"/>
            <w:color w:val="000000" w:themeColor="text1"/>
            <w:u w:val="none"/>
          </w:rPr>
          <w:t>Eindhoven</w:t>
        </w:r>
      </w:hyperlink>
      <w:r w:rsidRPr="0092055D">
        <w:rPr>
          <w:rFonts w:ascii="Comic Sans MS" w:hAnsi="Comic Sans MS"/>
          <w:color w:val="000000" w:themeColor="text1"/>
        </w:rPr>
        <w:t xml:space="preserve"> behouden zal blijven.</w:t>
      </w:r>
    </w:p>
    <w:p w:rsidR="006B4C44" w:rsidRPr="007D01FA" w:rsidRDefault="006B4C44" w:rsidP="007D01FA">
      <w:pPr>
        <w:rPr>
          <w:szCs w:val="24"/>
        </w:rPr>
      </w:pPr>
    </w:p>
    <w:sectPr w:rsidR="006B4C44" w:rsidRPr="007D01FA" w:rsidSect="00134B4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0CAA" w:rsidRDefault="00E60CAA">
      <w:r>
        <w:separator/>
      </w:r>
    </w:p>
  </w:endnote>
  <w:endnote w:type="continuationSeparator" w:id="0">
    <w:p w:rsidR="00E60CAA" w:rsidRDefault="00E60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60B9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360B9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53CF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953CF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0CAA" w:rsidRDefault="00E60CAA">
      <w:r>
        <w:separator/>
      </w:r>
    </w:p>
  </w:footnote>
  <w:footnote w:type="continuationSeparator" w:id="0">
    <w:p w:rsidR="00E60CAA" w:rsidRDefault="00E60C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60B9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60B97" w:rsidRPr="00360B9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360B97" w:rsidP="00096912">
    <w:pPr>
      <w:pStyle w:val="Koptekst"/>
      <w:jc w:val="right"/>
      <w:rPr>
        <w:rFonts w:ascii="Comic Sans MS" w:hAnsi="Comic Sans MS"/>
        <w:b/>
        <w:color w:val="0000FF"/>
      </w:rPr>
    </w:pPr>
    <w:r w:rsidRPr="00360B9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360B9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7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2"/>
  </w:num>
  <w:num w:numId="8">
    <w:abstractNumId w:val="14"/>
  </w:num>
  <w:num w:numId="9">
    <w:abstractNumId w:val="5"/>
  </w:num>
  <w:num w:numId="10">
    <w:abstractNumId w:val="4"/>
  </w:num>
  <w:num w:numId="11">
    <w:abstractNumId w:val="10"/>
  </w:num>
  <w:num w:numId="12">
    <w:abstractNumId w:val="1"/>
  </w:num>
  <w:num w:numId="13">
    <w:abstractNumId w:val="0"/>
  </w:num>
  <w:num w:numId="14">
    <w:abstractNumId w:val="12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0B97"/>
    <w:rsid w:val="003A4E80"/>
    <w:rsid w:val="003C01AC"/>
    <w:rsid w:val="003D324F"/>
    <w:rsid w:val="003D7320"/>
    <w:rsid w:val="00427675"/>
    <w:rsid w:val="00427C90"/>
    <w:rsid w:val="00446A43"/>
    <w:rsid w:val="004B1B1F"/>
    <w:rsid w:val="004B2583"/>
    <w:rsid w:val="004E7211"/>
    <w:rsid w:val="005C2F62"/>
    <w:rsid w:val="005E2B19"/>
    <w:rsid w:val="00623919"/>
    <w:rsid w:val="006B4C44"/>
    <w:rsid w:val="006F1371"/>
    <w:rsid w:val="00775B2A"/>
    <w:rsid w:val="00776F09"/>
    <w:rsid w:val="007D01FA"/>
    <w:rsid w:val="007F19CD"/>
    <w:rsid w:val="00864C47"/>
    <w:rsid w:val="008E6F09"/>
    <w:rsid w:val="0092055D"/>
    <w:rsid w:val="00953CFC"/>
    <w:rsid w:val="009B5DDF"/>
    <w:rsid w:val="009B717C"/>
    <w:rsid w:val="00A11DB9"/>
    <w:rsid w:val="00A120DF"/>
    <w:rsid w:val="00A53DE8"/>
    <w:rsid w:val="00A73833"/>
    <w:rsid w:val="00A875A8"/>
    <w:rsid w:val="00B029CC"/>
    <w:rsid w:val="00B07CC6"/>
    <w:rsid w:val="00B24D69"/>
    <w:rsid w:val="00B52615"/>
    <w:rsid w:val="00B741ED"/>
    <w:rsid w:val="00B8173F"/>
    <w:rsid w:val="00B84DAB"/>
    <w:rsid w:val="00BD5182"/>
    <w:rsid w:val="00C02B99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60283"/>
    <w:rsid w:val="00E60CAA"/>
    <w:rsid w:val="00E8021D"/>
    <w:rsid w:val="00F05319"/>
    <w:rsid w:val="00F26CAA"/>
    <w:rsid w:val="00F36537"/>
    <w:rsid w:val="00F65536"/>
    <w:rsid w:val="00F7783E"/>
    <w:rsid w:val="00F87A67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/index.php?title=Antonius_van_Himbergen&amp;action=edit&amp;redlink=1" TargetMode="External"/><Relationship Id="rId18" Type="http://schemas.openxmlformats.org/officeDocument/2006/relationships/hyperlink" Target="http://nl.wikipedia.org/wiki/1991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Bestand:De_Annemie_Eindhoven_Netherlands.jpeg" TargetMode="External"/><Relationship Id="rId7" Type="http://schemas.openxmlformats.org/officeDocument/2006/relationships/hyperlink" Target="http://nl.wikipedia.org/wiki/Bestand:Acht_-_Molen_Annemie.jpg" TargetMode="External"/><Relationship Id="rId12" Type="http://schemas.openxmlformats.org/officeDocument/2006/relationships/hyperlink" Target="http://nl.wikipedia.org/wiki/Beltmolen" TargetMode="External"/><Relationship Id="rId17" Type="http://schemas.openxmlformats.org/officeDocument/2006/relationships/hyperlink" Target="http://nl.wikipedia.org/wiki/1957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orenmolen" TargetMode="External"/><Relationship Id="rId20" Type="http://schemas.openxmlformats.org/officeDocument/2006/relationships/hyperlink" Target="http://nl.wikipedia.org/wiki/2008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Acht_(Eindhoven)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1891" TargetMode="External"/><Relationship Id="rId23" Type="http://schemas.openxmlformats.org/officeDocument/2006/relationships/hyperlink" Target="http://nl.wikipedia.org/wiki/Eindhoven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Eindhoven" TargetMode="External"/><Relationship Id="rId19" Type="http://schemas.openxmlformats.org/officeDocument/2006/relationships/hyperlink" Target="http://nl.wikipedia.org/wiki/2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Ronde_stenen_molen" TargetMode="External"/><Relationship Id="rId14" Type="http://schemas.openxmlformats.org/officeDocument/2006/relationships/hyperlink" Target="http://nl.wikipedia.org/wiki/Bladel" TargetMode="External"/><Relationship Id="rId22" Type="http://schemas.openxmlformats.org/officeDocument/2006/relationships/image" Target="media/image2.jpe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334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2173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5</cp:revision>
  <dcterms:created xsi:type="dcterms:W3CDTF">2010-12-15T12:31:00Z</dcterms:created>
  <dcterms:modified xsi:type="dcterms:W3CDTF">2010-12-19T12:35:00Z</dcterms:modified>
</cp:coreProperties>
</file>