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507C48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r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F57BC1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Warnsveld</w:t>
      </w:r>
      <w:proofErr w:type="spellEnd"/>
      <w:r w:rsidR="00F204BC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(</w:t>
      </w:r>
      <w:proofErr w:type="spellStart"/>
      <w:r w:rsidR="00F204BC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Montferland</w:t>
      </w:r>
      <w:proofErr w:type="spellEnd"/>
      <w:r w:rsidR="00F204BC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)</w:t>
      </w:r>
      <w:r w:rsidR="00CB234C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593D1B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GLD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F57BC1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Warkense</w:t>
      </w:r>
      <w:proofErr w:type="spellEnd"/>
      <w:r w:rsidR="00996A3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356EF2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Grondzeiler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)</w:t>
      </w:r>
    </w:p>
    <w:p w:rsidR="00F57BC1" w:rsidRDefault="00F57BC1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 xml:space="preserve">Lage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Lochemseweg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25</w:t>
      </w:r>
      <w:r>
        <w:rPr>
          <w:rFonts w:ascii="Arial" w:hAnsi="Arial" w:cs="Arial"/>
          <w:color w:val="000000"/>
          <w:sz w:val="18"/>
          <w:szCs w:val="18"/>
        </w:rPr>
        <w:br/>
        <w:t xml:space="preserve">7231 PK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Warken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Warnsveld</w:t>
      </w:r>
      <w:proofErr w:type="spellEnd"/>
    </w:p>
    <w:p w:rsidR="00F57BC1" w:rsidRDefault="00F57BC1" w:rsidP="00F57BC1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57BC1">
        <w:rPr>
          <w:rFonts w:ascii="Comic Sans MS" w:hAnsi="Comic Sans MS" w:cs="Arial"/>
          <w:color w:val="000000" w:themeColor="text1"/>
          <w:szCs w:val="18"/>
        </w:rPr>
        <w:t xml:space="preserve">De molen werd in 1878 in opdracht van H.J. </w:t>
      </w:r>
      <w:proofErr w:type="spellStart"/>
      <w:r w:rsidRPr="00F57BC1">
        <w:rPr>
          <w:rFonts w:ascii="Comic Sans MS" w:hAnsi="Comic Sans MS" w:cs="Arial"/>
          <w:color w:val="000000" w:themeColor="text1"/>
          <w:szCs w:val="18"/>
        </w:rPr>
        <w:t>Nijendijk</w:t>
      </w:r>
      <w:proofErr w:type="spellEnd"/>
      <w:r w:rsidRPr="00F57BC1">
        <w:rPr>
          <w:rFonts w:ascii="Comic Sans MS" w:hAnsi="Comic Sans MS" w:cs="Arial"/>
          <w:color w:val="000000" w:themeColor="text1"/>
          <w:szCs w:val="18"/>
        </w:rPr>
        <w:t xml:space="preserve"> door molenmaker </w:t>
      </w:r>
      <w:proofErr w:type="spellStart"/>
      <w:r w:rsidRPr="00F57BC1">
        <w:rPr>
          <w:rFonts w:ascii="Comic Sans MS" w:hAnsi="Comic Sans MS" w:cs="Arial"/>
          <w:color w:val="000000" w:themeColor="text1"/>
          <w:szCs w:val="18"/>
        </w:rPr>
        <w:t>Loman</w:t>
      </w:r>
      <w:proofErr w:type="spellEnd"/>
      <w:r w:rsidRPr="00F57BC1">
        <w:rPr>
          <w:rFonts w:ascii="Comic Sans MS" w:hAnsi="Comic Sans MS" w:cs="Arial"/>
          <w:color w:val="000000" w:themeColor="text1"/>
          <w:szCs w:val="18"/>
        </w:rPr>
        <w:t xml:space="preserve"> uit Deventer op </w:t>
      </w:r>
      <w:r>
        <w:rPr>
          <w:rFonts w:ascii="Comic Sans MS" w:hAnsi="Comic Sans MS" w:cs="Arial"/>
          <w:color w:val="000000" w:themeColor="text1"/>
          <w:szCs w:val="18"/>
        </w:rPr>
        <w:t>een natuurlijke hoogte gebouwd.</w:t>
      </w:r>
    </w:p>
    <w:p w:rsidR="00F57BC1" w:rsidRDefault="00F57BC1" w:rsidP="00F57BC1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57BC1">
        <w:rPr>
          <w:rFonts w:ascii="Comic Sans MS" w:hAnsi="Comic Sans MS" w:cs="Arial"/>
          <w:color w:val="000000" w:themeColor="text1"/>
          <w:szCs w:val="18"/>
        </w:rPr>
        <w:t xml:space="preserve">In 1899 werd een petroleummotor aangeschaft, die vanuit een ingebouwde machinekamer één koppel maalstenen kon aandrijven. </w:t>
      </w:r>
    </w:p>
    <w:p w:rsidR="00F57BC1" w:rsidRDefault="00F57BC1" w:rsidP="00F57BC1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4084955</wp:posOffset>
            </wp:positionH>
            <wp:positionV relativeFrom="paragraph">
              <wp:posOffset>154305</wp:posOffset>
            </wp:positionV>
            <wp:extent cx="2514600" cy="2857500"/>
            <wp:effectExtent l="38100" t="0" r="19050" b="857250"/>
            <wp:wrapSquare wrapText="bothSides"/>
            <wp:docPr id="1" name="Afbeelding 3" descr="http://www.molens.nl/upload/455/warken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55/warken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57BC1">
        <w:rPr>
          <w:rFonts w:ascii="Comic Sans MS" w:hAnsi="Comic Sans MS" w:cs="Arial"/>
          <w:color w:val="000000" w:themeColor="text1"/>
          <w:szCs w:val="18"/>
        </w:rPr>
        <w:t xml:space="preserve">In 1922 kwam buiten de molen een machinekamer met een </w:t>
      </w:r>
      <w:proofErr w:type="spellStart"/>
      <w:r w:rsidRPr="00F57BC1">
        <w:rPr>
          <w:rFonts w:ascii="Comic Sans MS" w:hAnsi="Comic Sans MS" w:cs="Arial"/>
          <w:color w:val="000000" w:themeColor="text1"/>
          <w:szCs w:val="18"/>
        </w:rPr>
        <w:t>ruw-oliemotor</w:t>
      </w:r>
      <w:proofErr w:type="spellEnd"/>
      <w:r w:rsidRPr="00F57BC1">
        <w:rPr>
          <w:rFonts w:ascii="Comic Sans MS" w:hAnsi="Comic Sans MS" w:cs="Arial"/>
          <w:color w:val="000000" w:themeColor="text1"/>
          <w:szCs w:val="18"/>
        </w:rPr>
        <w:t xml:space="preserve"> die de maalste</w:t>
      </w:r>
      <w:r>
        <w:rPr>
          <w:rFonts w:ascii="Comic Sans MS" w:hAnsi="Comic Sans MS" w:cs="Arial"/>
          <w:color w:val="000000" w:themeColor="text1"/>
          <w:szCs w:val="18"/>
        </w:rPr>
        <w:t>nen van de onderzijde aandreef.</w:t>
      </w:r>
    </w:p>
    <w:p w:rsidR="00F57BC1" w:rsidRDefault="00F57BC1" w:rsidP="00F57BC1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57BC1">
        <w:rPr>
          <w:rFonts w:ascii="Comic Sans MS" w:hAnsi="Comic Sans MS" w:cs="Arial"/>
          <w:color w:val="000000" w:themeColor="text1"/>
          <w:szCs w:val="18"/>
        </w:rPr>
        <w:t xml:space="preserve">In 1926 werd de houten bovenas vervangen door een gietijzeren as van een afgebroken molen uit </w:t>
      </w:r>
      <w:proofErr w:type="spellStart"/>
      <w:r w:rsidRPr="00F57BC1">
        <w:rPr>
          <w:rFonts w:ascii="Comic Sans MS" w:hAnsi="Comic Sans MS" w:cs="Arial"/>
          <w:color w:val="000000" w:themeColor="text1"/>
          <w:szCs w:val="18"/>
        </w:rPr>
        <w:t>Steenderen</w:t>
      </w:r>
      <w:proofErr w:type="spellEnd"/>
      <w:r w:rsidRPr="00F57BC1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F57BC1" w:rsidRDefault="00F57BC1" w:rsidP="00F57BC1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57BC1">
        <w:rPr>
          <w:rFonts w:ascii="Comic Sans MS" w:hAnsi="Comic Sans MS" w:cs="Arial"/>
          <w:color w:val="000000" w:themeColor="text1"/>
          <w:szCs w:val="18"/>
        </w:rPr>
        <w:t xml:space="preserve">Tevens werd op een roede het </w:t>
      </w:r>
      <w:proofErr w:type="spellStart"/>
      <w:r w:rsidRPr="00F57BC1">
        <w:rPr>
          <w:rFonts w:ascii="Comic Sans MS" w:hAnsi="Comic Sans MS" w:cs="Arial"/>
          <w:color w:val="000000" w:themeColor="text1"/>
          <w:szCs w:val="18"/>
        </w:rPr>
        <w:t>oud-hollandse</w:t>
      </w:r>
      <w:proofErr w:type="spellEnd"/>
      <w:r w:rsidRPr="00F57BC1">
        <w:rPr>
          <w:rFonts w:ascii="Comic Sans MS" w:hAnsi="Comic Sans MS" w:cs="Arial"/>
          <w:color w:val="000000" w:themeColor="text1"/>
          <w:szCs w:val="18"/>
        </w:rPr>
        <w:t xml:space="preserve"> hekwerk vervangen door een </w:t>
      </w:r>
      <w:proofErr w:type="spellStart"/>
      <w:r w:rsidRPr="00F57BC1">
        <w:rPr>
          <w:rFonts w:ascii="Comic Sans MS" w:hAnsi="Comic Sans MS" w:cs="Arial"/>
          <w:color w:val="000000" w:themeColor="text1"/>
          <w:szCs w:val="18"/>
        </w:rPr>
        <w:t>zelf-zwichtsysteem</w:t>
      </w:r>
      <w:proofErr w:type="spellEnd"/>
      <w:r w:rsidRPr="00F57BC1">
        <w:rPr>
          <w:rFonts w:ascii="Comic Sans MS" w:hAnsi="Comic Sans MS" w:cs="Arial"/>
          <w:color w:val="000000" w:themeColor="text1"/>
          <w:szCs w:val="18"/>
        </w:rPr>
        <w:t>.</w:t>
      </w:r>
      <w:r w:rsidRPr="00F57BC1">
        <w:rPr>
          <w:rFonts w:ascii="Comic Sans MS" w:hAnsi="Comic Sans MS" w:cs="Arial"/>
          <w:color w:val="000000" w:themeColor="text1"/>
          <w:szCs w:val="18"/>
        </w:rPr>
        <w:br/>
      </w:r>
      <w:proofErr w:type="spellStart"/>
      <w:r w:rsidRPr="00F57BC1">
        <w:rPr>
          <w:rFonts w:ascii="Comic Sans MS" w:hAnsi="Comic Sans MS" w:cs="Arial"/>
          <w:color w:val="000000" w:themeColor="text1"/>
          <w:szCs w:val="18"/>
        </w:rPr>
        <w:t>Gaanderweg</w:t>
      </w:r>
      <w:proofErr w:type="spellEnd"/>
      <w:r w:rsidRPr="00F57BC1">
        <w:rPr>
          <w:rFonts w:ascii="Comic Sans MS" w:hAnsi="Comic Sans MS" w:cs="Arial"/>
          <w:color w:val="000000" w:themeColor="text1"/>
          <w:szCs w:val="18"/>
        </w:rPr>
        <w:t xml:space="preserve"> nam het machinale maalbedrijf het van de wind over. </w:t>
      </w:r>
    </w:p>
    <w:p w:rsidR="00F57BC1" w:rsidRDefault="00F57BC1" w:rsidP="00F57BC1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57BC1">
        <w:rPr>
          <w:rFonts w:ascii="Comic Sans MS" w:hAnsi="Comic Sans MS" w:cs="Arial"/>
          <w:color w:val="000000" w:themeColor="text1"/>
          <w:szCs w:val="18"/>
        </w:rPr>
        <w:t>Met uitzondering van de oorlogstijd 1940 - 1945, k</w:t>
      </w:r>
      <w:r>
        <w:rPr>
          <w:rFonts w:ascii="Comic Sans MS" w:hAnsi="Comic Sans MS" w:cs="Arial"/>
          <w:color w:val="000000" w:themeColor="text1"/>
          <w:szCs w:val="18"/>
        </w:rPr>
        <w:t>wam de windmolen stil te staan.</w:t>
      </w:r>
    </w:p>
    <w:p w:rsidR="00F57BC1" w:rsidRDefault="00F57BC1" w:rsidP="00F57BC1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57BC1">
        <w:rPr>
          <w:rFonts w:ascii="Comic Sans MS" w:hAnsi="Comic Sans MS" w:cs="Arial"/>
          <w:color w:val="000000" w:themeColor="text1"/>
          <w:szCs w:val="18"/>
        </w:rPr>
        <w:t xml:space="preserve">Het groeiende bedrijf van J. </w:t>
      </w:r>
      <w:proofErr w:type="spellStart"/>
      <w:r w:rsidRPr="00F57BC1">
        <w:rPr>
          <w:rFonts w:ascii="Comic Sans MS" w:hAnsi="Comic Sans MS" w:cs="Arial"/>
          <w:color w:val="000000" w:themeColor="text1"/>
          <w:szCs w:val="18"/>
        </w:rPr>
        <w:t>Nijendijk</w:t>
      </w:r>
      <w:proofErr w:type="spellEnd"/>
      <w:r w:rsidRPr="00F57BC1">
        <w:rPr>
          <w:rFonts w:ascii="Comic Sans MS" w:hAnsi="Comic Sans MS" w:cs="Arial"/>
          <w:color w:val="000000" w:themeColor="text1"/>
          <w:szCs w:val="18"/>
        </w:rPr>
        <w:t xml:space="preserve"> werd in 1956 omgezet in een firma waar ook de </w:t>
      </w:r>
      <w:r>
        <w:rPr>
          <w:rFonts w:ascii="Comic Sans MS" w:hAnsi="Comic Sans MS" w:cs="Arial"/>
          <w:color w:val="000000" w:themeColor="text1"/>
          <w:szCs w:val="18"/>
        </w:rPr>
        <w:t>zonen Herman en Piet toetraden.</w:t>
      </w:r>
    </w:p>
    <w:p w:rsidR="00F57BC1" w:rsidRDefault="00F57BC1" w:rsidP="00F57BC1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57BC1">
        <w:rPr>
          <w:rFonts w:ascii="Comic Sans MS" w:hAnsi="Comic Sans MS" w:cs="Arial"/>
          <w:color w:val="000000" w:themeColor="text1"/>
          <w:szCs w:val="18"/>
        </w:rPr>
        <w:t>De werkzaamheden lieten niet meer toe dat veel naar de molen werd omgezien, wel zorgde de firma ervoor dat de w</w:t>
      </w:r>
      <w:r>
        <w:rPr>
          <w:rFonts w:ascii="Comic Sans MS" w:hAnsi="Comic Sans MS" w:cs="Arial"/>
          <w:color w:val="000000" w:themeColor="text1"/>
          <w:szCs w:val="18"/>
        </w:rPr>
        <w:t>indmolen niet in verval raakte.</w:t>
      </w:r>
    </w:p>
    <w:p w:rsidR="00F57BC1" w:rsidRDefault="00F57BC1" w:rsidP="00F57BC1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57BC1">
        <w:rPr>
          <w:rFonts w:ascii="Comic Sans MS" w:hAnsi="Comic Sans MS" w:cs="Arial"/>
          <w:color w:val="000000" w:themeColor="text1"/>
          <w:szCs w:val="18"/>
        </w:rPr>
        <w:t xml:space="preserve">In 1965 werd met financiële hulp van diverse instanties in opdracht van de firma </w:t>
      </w:r>
      <w:proofErr w:type="spellStart"/>
      <w:r w:rsidRPr="00F57BC1">
        <w:rPr>
          <w:rFonts w:ascii="Comic Sans MS" w:hAnsi="Comic Sans MS" w:cs="Arial"/>
          <w:color w:val="000000" w:themeColor="text1"/>
          <w:szCs w:val="18"/>
        </w:rPr>
        <w:t>Nijendijk</w:t>
      </w:r>
      <w:proofErr w:type="spellEnd"/>
      <w:r w:rsidRPr="00F57BC1">
        <w:rPr>
          <w:rFonts w:ascii="Comic Sans MS" w:hAnsi="Comic Sans MS" w:cs="Arial"/>
          <w:color w:val="000000" w:themeColor="text1"/>
          <w:szCs w:val="18"/>
        </w:rPr>
        <w:t xml:space="preserve"> de molen met een stenen voet verhoogd, werd het rietdek deels vervangen en werd de </w:t>
      </w:r>
      <w:proofErr w:type="spellStart"/>
      <w:r w:rsidRPr="00F57BC1">
        <w:rPr>
          <w:rFonts w:ascii="Comic Sans MS" w:hAnsi="Comic Sans MS" w:cs="Arial"/>
          <w:color w:val="000000" w:themeColor="text1"/>
          <w:szCs w:val="18"/>
        </w:rPr>
        <w:t>zelfzwichting</w:t>
      </w:r>
      <w:proofErr w:type="spellEnd"/>
      <w:r w:rsidRPr="00F57BC1">
        <w:rPr>
          <w:rFonts w:ascii="Comic Sans MS" w:hAnsi="Comic Sans MS" w:cs="Arial"/>
          <w:color w:val="000000" w:themeColor="text1"/>
          <w:szCs w:val="18"/>
        </w:rPr>
        <w:t xml:space="preserve"> op de binnenroed</w:t>
      </w:r>
      <w:r>
        <w:rPr>
          <w:rFonts w:ascii="Comic Sans MS" w:hAnsi="Comic Sans MS" w:cs="Arial"/>
          <w:color w:val="000000" w:themeColor="text1"/>
          <w:szCs w:val="18"/>
        </w:rPr>
        <w:t>e vervangen door 2 fokwieken.</w:t>
      </w:r>
    </w:p>
    <w:p w:rsidR="00F57BC1" w:rsidRDefault="00F57BC1" w:rsidP="00F57BC1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57BC1">
        <w:rPr>
          <w:rFonts w:ascii="Comic Sans MS" w:hAnsi="Comic Sans MS" w:cs="Arial"/>
          <w:color w:val="000000" w:themeColor="text1"/>
          <w:szCs w:val="18"/>
        </w:rPr>
        <w:t>In 1985 wer</w:t>
      </w:r>
      <w:r>
        <w:rPr>
          <w:rFonts w:ascii="Comic Sans MS" w:hAnsi="Comic Sans MS" w:cs="Arial"/>
          <w:color w:val="000000" w:themeColor="text1"/>
          <w:szCs w:val="18"/>
        </w:rPr>
        <w:t>d het riet op de kap vernieuwd.</w:t>
      </w:r>
    </w:p>
    <w:p w:rsidR="00F57BC1" w:rsidRDefault="00F57BC1" w:rsidP="00F57BC1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57BC1">
        <w:rPr>
          <w:rFonts w:ascii="Comic Sans MS" w:hAnsi="Comic Sans MS" w:cs="Arial"/>
          <w:color w:val="000000" w:themeColor="text1"/>
          <w:szCs w:val="18"/>
        </w:rPr>
        <w:t>Omdat er geen opvolgers waren, is de loop van jaren de veehouderij en de bak</w:t>
      </w:r>
      <w:r>
        <w:rPr>
          <w:rFonts w:ascii="Comic Sans MS" w:hAnsi="Comic Sans MS" w:cs="Arial"/>
          <w:color w:val="000000" w:themeColor="text1"/>
          <w:szCs w:val="18"/>
        </w:rPr>
        <w:t>kerij door de firma afgestoten.</w:t>
      </w:r>
    </w:p>
    <w:p w:rsidR="00F57BC1" w:rsidRDefault="00F57BC1" w:rsidP="00F57BC1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57BC1">
        <w:rPr>
          <w:rFonts w:ascii="Comic Sans MS" w:hAnsi="Comic Sans MS" w:cs="Arial"/>
          <w:color w:val="000000" w:themeColor="text1"/>
          <w:szCs w:val="18"/>
        </w:rPr>
        <w:t xml:space="preserve">Als laatste werden in 1988 de machines van de maalderij </w:t>
      </w:r>
      <w:proofErr w:type="spellStart"/>
      <w:r w:rsidRPr="00F57BC1">
        <w:rPr>
          <w:rFonts w:ascii="Comic Sans MS" w:hAnsi="Comic Sans MS" w:cs="Arial"/>
          <w:color w:val="000000" w:themeColor="text1"/>
          <w:szCs w:val="18"/>
        </w:rPr>
        <w:t>definief</w:t>
      </w:r>
      <w:proofErr w:type="spellEnd"/>
      <w:r w:rsidRPr="00F57BC1">
        <w:rPr>
          <w:rFonts w:ascii="Comic Sans MS" w:hAnsi="Comic Sans MS" w:cs="Arial"/>
          <w:color w:val="000000" w:themeColor="text1"/>
          <w:szCs w:val="18"/>
        </w:rPr>
        <w:t xml:space="preserve"> stopgezet. Vlak daarvoor was al de eerste vrijwillig windmolenaar actief </w:t>
      </w:r>
      <w:r>
        <w:rPr>
          <w:rFonts w:ascii="Comic Sans MS" w:hAnsi="Comic Sans MS" w:cs="Arial"/>
          <w:color w:val="000000" w:themeColor="text1"/>
          <w:szCs w:val="18"/>
        </w:rPr>
        <w:t>om de molen draaiend te houden.</w:t>
      </w:r>
    </w:p>
    <w:p w:rsidR="00F57BC1" w:rsidRDefault="00F57BC1" w:rsidP="00F57BC1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57BC1">
        <w:rPr>
          <w:rFonts w:ascii="Comic Sans MS" w:hAnsi="Comic Sans MS" w:cs="Arial"/>
          <w:color w:val="000000" w:themeColor="text1"/>
          <w:szCs w:val="18"/>
        </w:rPr>
        <w:t xml:space="preserve">In januari 1994 werd de molen door de familie </w:t>
      </w:r>
      <w:proofErr w:type="spellStart"/>
      <w:r w:rsidRPr="00F57BC1">
        <w:rPr>
          <w:rFonts w:ascii="Comic Sans MS" w:hAnsi="Comic Sans MS" w:cs="Arial"/>
          <w:color w:val="000000" w:themeColor="text1"/>
          <w:szCs w:val="18"/>
        </w:rPr>
        <w:t>Nijendijk</w:t>
      </w:r>
      <w:proofErr w:type="spellEnd"/>
      <w:r w:rsidRPr="00F57BC1">
        <w:rPr>
          <w:rFonts w:ascii="Comic Sans MS" w:hAnsi="Comic Sans MS" w:cs="Arial"/>
          <w:color w:val="000000" w:themeColor="text1"/>
          <w:szCs w:val="18"/>
        </w:rPr>
        <w:t xml:space="preserve"> overgedragen aan de Stichting De </w:t>
      </w:r>
      <w:proofErr w:type="spellStart"/>
      <w:r w:rsidRPr="00F57BC1">
        <w:rPr>
          <w:rFonts w:ascii="Comic Sans MS" w:hAnsi="Comic Sans MS" w:cs="Arial"/>
          <w:color w:val="000000" w:themeColor="text1"/>
          <w:szCs w:val="18"/>
        </w:rPr>
        <w:t>Warkense</w:t>
      </w:r>
      <w:proofErr w:type="spellEnd"/>
      <w:r w:rsidRPr="00F57BC1">
        <w:rPr>
          <w:rFonts w:ascii="Comic Sans MS" w:hAnsi="Comic Sans MS" w:cs="Arial"/>
          <w:color w:val="000000" w:themeColor="text1"/>
          <w:szCs w:val="18"/>
        </w:rPr>
        <w:t xml:space="preserve"> Molen. </w:t>
      </w:r>
    </w:p>
    <w:p w:rsidR="00F57BC1" w:rsidRDefault="00F57BC1" w:rsidP="00F57BC1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57BC1">
        <w:rPr>
          <w:rFonts w:ascii="Comic Sans MS" w:hAnsi="Comic Sans MS" w:cs="Arial"/>
          <w:color w:val="000000" w:themeColor="text1"/>
          <w:szCs w:val="18"/>
        </w:rPr>
        <w:t>Deze zorgde ervoor dat de molen kort daarna een noodzakel</w:t>
      </w:r>
      <w:r>
        <w:rPr>
          <w:rFonts w:ascii="Comic Sans MS" w:hAnsi="Comic Sans MS" w:cs="Arial"/>
          <w:color w:val="000000" w:themeColor="text1"/>
          <w:szCs w:val="18"/>
        </w:rPr>
        <w:t>ijke restauratie kon ondergaan.</w:t>
      </w:r>
    </w:p>
    <w:p w:rsidR="00F57BC1" w:rsidRPr="00F57BC1" w:rsidRDefault="00F57BC1" w:rsidP="00F57BC1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57BC1">
        <w:rPr>
          <w:rFonts w:ascii="Comic Sans MS" w:hAnsi="Comic Sans MS" w:cs="Arial"/>
          <w:color w:val="000000" w:themeColor="text1"/>
          <w:szCs w:val="18"/>
        </w:rPr>
        <w:lastRenderedPageBreak/>
        <w:t>Op de molen wordt nu op vrijwillige basis voor veevoer gemalen.</w:t>
      </w:r>
    </w:p>
    <w:p w:rsidR="00F57BC1" w:rsidRPr="00F57BC1" w:rsidRDefault="00F57BC1" w:rsidP="00F57BC1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F57BC1">
        <w:rPr>
          <w:rFonts w:ascii="Comic Sans MS" w:hAnsi="Comic Sans MS" w:cs="Arial"/>
          <w:color w:val="000000" w:themeColor="text1"/>
          <w:szCs w:val="18"/>
        </w:rPr>
        <w:t xml:space="preserve">In 2008 werd de bakkerswoning nabij de molen verbouwd en diende de originele broodoven daaruit te verdwijnen. </w:t>
      </w:r>
    </w:p>
    <w:p w:rsidR="00A95F8F" w:rsidRPr="00F57BC1" w:rsidRDefault="00F57BC1" w:rsidP="00F57BC1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F57BC1">
        <w:rPr>
          <w:rFonts w:ascii="Comic Sans MS" w:hAnsi="Comic Sans MS" w:cs="Arial"/>
          <w:color w:val="000000" w:themeColor="text1"/>
          <w:szCs w:val="18"/>
        </w:rPr>
        <w:t>In 2010 werd de oven in een verbouwde schuur geplaatst en is daar een onderdeel van een klein Bakke</w:t>
      </w:r>
      <w:r>
        <w:rPr>
          <w:rFonts w:ascii="Comic Sans MS" w:hAnsi="Comic Sans MS" w:cs="Arial"/>
          <w:color w:val="000000" w:themeColor="text1"/>
          <w:szCs w:val="18"/>
        </w:rPr>
        <w:t>rij</w:t>
      </w:r>
    </w:p>
    <w:sectPr w:rsidR="00A95F8F" w:rsidRPr="00F57BC1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788" w:rsidRDefault="00CB4788" w:rsidP="004147CB">
      <w:r>
        <w:separator/>
      </w:r>
    </w:p>
  </w:endnote>
  <w:endnote w:type="continuationSeparator" w:id="0">
    <w:p w:rsidR="00CB4788" w:rsidRDefault="00CB4788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33F9F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57BC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33F9F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57BC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F57BC1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788" w:rsidRDefault="00CB4788" w:rsidP="004147CB">
      <w:r>
        <w:separator/>
      </w:r>
    </w:p>
  </w:footnote>
  <w:footnote w:type="continuationSeparator" w:id="0">
    <w:p w:rsidR="00CB4788" w:rsidRDefault="00CB4788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33F9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3F9F" w:rsidRPr="00A33F9F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A33F9F" w:rsidP="00BD6FCD">
    <w:pPr>
      <w:pStyle w:val="Koptekst"/>
      <w:jc w:val="right"/>
      <w:rPr>
        <w:rFonts w:ascii="Comic Sans MS" w:hAnsi="Comic Sans MS"/>
        <w:b/>
        <w:color w:val="0000FF"/>
      </w:rPr>
    </w:pPr>
    <w:r w:rsidRPr="00A33F9F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33F9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D99"/>
    <w:multiLevelType w:val="hybridMultilevel"/>
    <w:tmpl w:val="3E186FCA"/>
    <w:lvl w:ilvl="0" w:tplc="D4F8E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645F2"/>
    <w:multiLevelType w:val="hybridMultilevel"/>
    <w:tmpl w:val="0CFED820"/>
    <w:lvl w:ilvl="0" w:tplc="E2B828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E424F"/>
    <w:multiLevelType w:val="hybridMultilevel"/>
    <w:tmpl w:val="0B92215A"/>
    <w:lvl w:ilvl="0" w:tplc="D7A687B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E1D8D"/>
    <w:multiLevelType w:val="hybridMultilevel"/>
    <w:tmpl w:val="B792D010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E0859"/>
    <w:multiLevelType w:val="hybridMultilevel"/>
    <w:tmpl w:val="F6B295FE"/>
    <w:lvl w:ilvl="0" w:tplc="1CB0D9F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D235B"/>
    <w:multiLevelType w:val="hybridMultilevel"/>
    <w:tmpl w:val="2222B47A"/>
    <w:lvl w:ilvl="0" w:tplc="6AFCB5A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6C7194"/>
    <w:multiLevelType w:val="hybridMultilevel"/>
    <w:tmpl w:val="2BCA51DE"/>
    <w:lvl w:ilvl="0" w:tplc="85F0B9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C4D6A"/>
    <w:multiLevelType w:val="hybridMultilevel"/>
    <w:tmpl w:val="4DECB66A"/>
    <w:lvl w:ilvl="0" w:tplc="9CF277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BF3910"/>
    <w:multiLevelType w:val="hybridMultilevel"/>
    <w:tmpl w:val="90D81480"/>
    <w:lvl w:ilvl="0" w:tplc="A7866E9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28"/>
  </w:num>
  <w:num w:numId="4">
    <w:abstractNumId w:val="17"/>
  </w:num>
  <w:num w:numId="5">
    <w:abstractNumId w:val="24"/>
  </w:num>
  <w:num w:numId="6">
    <w:abstractNumId w:val="19"/>
  </w:num>
  <w:num w:numId="7">
    <w:abstractNumId w:val="9"/>
  </w:num>
  <w:num w:numId="8">
    <w:abstractNumId w:val="12"/>
  </w:num>
  <w:num w:numId="9">
    <w:abstractNumId w:val="21"/>
  </w:num>
  <w:num w:numId="10">
    <w:abstractNumId w:val="5"/>
  </w:num>
  <w:num w:numId="11">
    <w:abstractNumId w:val="10"/>
  </w:num>
  <w:num w:numId="12">
    <w:abstractNumId w:val="7"/>
  </w:num>
  <w:num w:numId="13">
    <w:abstractNumId w:val="16"/>
  </w:num>
  <w:num w:numId="14">
    <w:abstractNumId w:val="13"/>
  </w:num>
  <w:num w:numId="15">
    <w:abstractNumId w:val="25"/>
  </w:num>
  <w:num w:numId="16">
    <w:abstractNumId w:val="15"/>
  </w:num>
  <w:num w:numId="17">
    <w:abstractNumId w:val="4"/>
  </w:num>
  <w:num w:numId="18">
    <w:abstractNumId w:val="18"/>
  </w:num>
  <w:num w:numId="19">
    <w:abstractNumId w:val="3"/>
  </w:num>
  <w:num w:numId="20">
    <w:abstractNumId w:val="27"/>
  </w:num>
  <w:num w:numId="21">
    <w:abstractNumId w:val="20"/>
  </w:num>
  <w:num w:numId="22">
    <w:abstractNumId w:val="29"/>
  </w:num>
  <w:num w:numId="23">
    <w:abstractNumId w:val="6"/>
  </w:num>
  <w:num w:numId="24">
    <w:abstractNumId w:val="8"/>
  </w:num>
  <w:num w:numId="25">
    <w:abstractNumId w:val="11"/>
  </w:num>
  <w:num w:numId="26">
    <w:abstractNumId w:val="22"/>
  </w:num>
  <w:num w:numId="27">
    <w:abstractNumId w:val="31"/>
  </w:num>
  <w:num w:numId="28">
    <w:abstractNumId w:val="1"/>
  </w:num>
  <w:num w:numId="29">
    <w:abstractNumId w:val="23"/>
  </w:num>
  <w:num w:numId="30">
    <w:abstractNumId w:val="0"/>
  </w:num>
  <w:num w:numId="31">
    <w:abstractNumId w:val="2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2B78"/>
    <w:rsid w:val="00025E03"/>
    <w:rsid w:val="000435D9"/>
    <w:rsid w:val="00067BFA"/>
    <w:rsid w:val="000715BD"/>
    <w:rsid w:val="000C2982"/>
    <w:rsid w:val="000D4C99"/>
    <w:rsid w:val="000F2DA6"/>
    <w:rsid w:val="001157E2"/>
    <w:rsid w:val="00164458"/>
    <w:rsid w:val="001918E2"/>
    <w:rsid w:val="001B4F9A"/>
    <w:rsid w:val="002240E7"/>
    <w:rsid w:val="00271D0D"/>
    <w:rsid w:val="002953CF"/>
    <w:rsid w:val="00304C70"/>
    <w:rsid w:val="00356EF2"/>
    <w:rsid w:val="00366A64"/>
    <w:rsid w:val="00383774"/>
    <w:rsid w:val="003A1695"/>
    <w:rsid w:val="004147CB"/>
    <w:rsid w:val="0044127F"/>
    <w:rsid w:val="004E1352"/>
    <w:rsid w:val="00507C48"/>
    <w:rsid w:val="00593D1B"/>
    <w:rsid w:val="005A31A1"/>
    <w:rsid w:val="006D70A2"/>
    <w:rsid w:val="006E1519"/>
    <w:rsid w:val="00710B7A"/>
    <w:rsid w:val="007D555E"/>
    <w:rsid w:val="007E30D7"/>
    <w:rsid w:val="007F2725"/>
    <w:rsid w:val="007F591E"/>
    <w:rsid w:val="008258B0"/>
    <w:rsid w:val="00876AA3"/>
    <w:rsid w:val="00891D7B"/>
    <w:rsid w:val="008A1BE2"/>
    <w:rsid w:val="008C5BAF"/>
    <w:rsid w:val="00922429"/>
    <w:rsid w:val="009674F6"/>
    <w:rsid w:val="00993020"/>
    <w:rsid w:val="00996A33"/>
    <w:rsid w:val="009B4402"/>
    <w:rsid w:val="00A31E73"/>
    <w:rsid w:val="00A33F9F"/>
    <w:rsid w:val="00A640C7"/>
    <w:rsid w:val="00A95F8F"/>
    <w:rsid w:val="00AA0D4D"/>
    <w:rsid w:val="00AC6116"/>
    <w:rsid w:val="00B22244"/>
    <w:rsid w:val="00BD6FCD"/>
    <w:rsid w:val="00CB234C"/>
    <w:rsid w:val="00CB4788"/>
    <w:rsid w:val="00D019AE"/>
    <w:rsid w:val="00D22C59"/>
    <w:rsid w:val="00DC74B9"/>
    <w:rsid w:val="00DD7AD1"/>
    <w:rsid w:val="00E35919"/>
    <w:rsid w:val="00E4092B"/>
    <w:rsid w:val="00E62F30"/>
    <w:rsid w:val="00EA5000"/>
    <w:rsid w:val="00EF2407"/>
    <w:rsid w:val="00F204BC"/>
    <w:rsid w:val="00F57BC1"/>
    <w:rsid w:val="00F900D8"/>
    <w:rsid w:val="00FF060F"/>
    <w:rsid w:val="00FF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757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0267837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3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19601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304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941288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4392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0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035469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6315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406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23448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068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974602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1790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2108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2010-12-30T07:44:00Z</dcterms:created>
  <dcterms:modified xsi:type="dcterms:W3CDTF">2010-12-30T07:44:00Z</dcterms:modified>
</cp:coreProperties>
</file>