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3F16AE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Silvolde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3F16AE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Gerritens</w:t>
      </w:r>
      <w:proofErr w:type="spellEnd"/>
      <w:r w:rsidR="003F16AE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Molen</w:t>
      </w:r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Grondzeiler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</w:p>
    <w:tbl>
      <w:tblPr>
        <w:tblW w:w="5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3F16AE" w:rsidRPr="003F16AE" w:rsidTr="003F16AE">
        <w:trPr>
          <w:tblCellSpacing w:w="0" w:type="dxa"/>
        </w:trPr>
        <w:tc>
          <w:tcPr>
            <w:tcW w:w="0" w:type="auto"/>
            <w:shd w:val="clear" w:color="auto" w:fill="D1D8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6AE" w:rsidRPr="003F16AE" w:rsidRDefault="003F16AE" w:rsidP="003F16AE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3F16A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Molenberg</w:t>
            </w:r>
            <w:proofErr w:type="spellEnd"/>
            <w:r w:rsidRPr="003F16A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4</w:t>
            </w:r>
            <w:r w:rsidRPr="003F16A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br/>
              <w:t xml:space="preserve">7064 GK </w:t>
            </w:r>
            <w:proofErr w:type="spellStart"/>
            <w:r w:rsidRPr="003F16A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Silvolde</w:t>
            </w:r>
            <w:proofErr w:type="spellEnd"/>
            <w:r w:rsidRPr="003F16A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</w:t>
            </w:r>
          </w:p>
        </w:tc>
      </w:tr>
      <w:tr w:rsidR="003F16AE" w:rsidRPr="003F16AE" w:rsidTr="003F16AE">
        <w:trPr>
          <w:tblCellSpacing w:w="0" w:type="dxa"/>
        </w:trPr>
        <w:tc>
          <w:tcPr>
            <w:tcW w:w="0" w:type="auto"/>
            <w:shd w:val="clear" w:color="auto" w:fill="A1B1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F16AE" w:rsidRPr="003F16AE" w:rsidRDefault="003F16AE" w:rsidP="003F16AE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</w:tr>
    </w:tbl>
    <w:p w:rsidR="003F16AE" w:rsidRPr="003F16AE" w:rsidRDefault="003F16AE" w:rsidP="003F16AE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536575</wp:posOffset>
            </wp:positionV>
            <wp:extent cx="2181225" cy="2857500"/>
            <wp:effectExtent l="38100" t="0" r="28575" b="857250"/>
            <wp:wrapSquare wrapText="bothSides"/>
            <wp:docPr id="3" name="Afbeelding 3" descr="http://www.molens.nl/upload/399/silvolde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99/silvolde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F16AE">
        <w:rPr>
          <w:rFonts w:ascii="Comic Sans MS" w:hAnsi="Comic Sans MS" w:cs="Arial"/>
          <w:color w:val="000000" w:themeColor="text1"/>
          <w:szCs w:val="18"/>
        </w:rPr>
        <w:t>Vroeger had de molen de naam "</w:t>
      </w:r>
      <w:proofErr w:type="spellStart"/>
      <w:r w:rsidRPr="003F16AE">
        <w:rPr>
          <w:rFonts w:ascii="Comic Sans MS" w:hAnsi="Comic Sans MS" w:cs="Arial"/>
          <w:color w:val="000000" w:themeColor="text1"/>
          <w:szCs w:val="18"/>
        </w:rPr>
        <w:t>Beltermans</w:t>
      </w:r>
      <w:proofErr w:type="spellEnd"/>
      <w:r w:rsidRPr="003F16AE">
        <w:rPr>
          <w:rFonts w:ascii="Comic Sans MS" w:hAnsi="Comic Sans MS" w:cs="Arial"/>
          <w:color w:val="000000" w:themeColor="text1"/>
          <w:szCs w:val="18"/>
        </w:rPr>
        <w:t xml:space="preserve"> molen", naar de hoofdbewoner van de boerderij "De </w:t>
      </w:r>
      <w:proofErr w:type="spellStart"/>
      <w:r w:rsidRPr="003F16AE">
        <w:rPr>
          <w:rFonts w:ascii="Comic Sans MS" w:hAnsi="Comic Sans MS" w:cs="Arial"/>
          <w:color w:val="000000" w:themeColor="text1"/>
          <w:szCs w:val="18"/>
        </w:rPr>
        <w:t>Belterman</w:t>
      </w:r>
      <w:proofErr w:type="spellEnd"/>
      <w:r w:rsidRPr="003F16AE">
        <w:rPr>
          <w:rFonts w:ascii="Comic Sans MS" w:hAnsi="Comic Sans MS" w:cs="Arial"/>
          <w:color w:val="000000" w:themeColor="text1"/>
          <w:szCs w:val="18"/>
        </w:rPr>
        <w:t xml:space="preserve">" Bernardus </w:t>
      </w:r>
      <w:proofErr w:type="spellStart"/>
      <w:r w:rsidRPr="003F16AE">
        <w:rPr>
          <w:rFonts w:ascii="Comic Sans MS" w:hAnsi="Comic Sans MS" w:cs="Arial"/>
          <w:color w:val="000000" w:themeColor="text1"/>
          <w:szCs w:val="18"/>
        </w:rPr>
        <w:t>Bongers</w:t>
      </w:r>
      <w:proofErr w:type="spellEnd"/>
      <w:r w:rsidRPr="003F16AE">
        <w:rPr>
          <w:rFonts w:ascii="Comic Sans MS" w:hAnsi="Comic Sans MS" w:cs="Arial"/>
          <w:color w:val="000000" w:themeColor="text1"/>
          <w:szCs w:val="18"/>
        </w:rPr>
        <w:t xml:space="preserve">, die de molen in 1856, met steun van de leerlooiers gebroeders </w:t>
      </w:r>
      <w:proofErr w:type="spellStart"/>
      <w:r w:rsidRPr="003F16AE">
        <w:rPr>
          <w:rFonts w:ascii="Comic Sans MS" w:hAnsi="Comic Sans MS" w:cs="Arial"/>
          <w:color w:val="000000" w:themeColor="text1"/>
          <w:szCs w:val="18"/>
        </w:rPr>
        <w:t>Borggreven</w:t>
      </w:r>
      <w:proofErr w:type="spellEnd"/>
      <w:r w:rsidRPr="003F16AE">
        <w:rPr>
          <w:rFonts w:ascii="Comic Sans MS" w:hAnsi="Comic Sans MS" w:cs="Arial"/>
          <w:color w:val="000000" w:themeColor="text1"/>
          <w:szCs w:val="18"/>
        </w:rPr>
        <w:t xml:space="preserve">, op een natuurlijke hoogte zelf bouwde. </w:t>
      </w:r>
    </w:p>
    <w:p w:rsidR="003F16AE" w:rsidRPr="003F16AE" w:rsidRDefault="003F16AE" w:rsidP="003F16AE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F16AE">
        <w:rPr>
          <w:rFonts w:ascii="Comic Sans MS" w:hAnsi="Comic Sans MS" w:cs="Arial"/>
          <w:color w:val="000000" w:themeColor="text1"/>
          <w:szCs w:val="18"/>
        </w:rPr>
        <w:t xml:space="preserve">De kap werd gebouwd door de firma Kreeftenberg uit </w:t>
      </w:r>
      <w:proofErr w:type="spellStart"/>
      <w:r w:rsidRPr="003F16AE">
        <w:rPr>
          <w:rFonts w:ascii="Comic Sans MS" w:hAnsi="Comic Sans MS" w:cs="Arial"/>
          <w:color w:val="000000" w:themeColor="text1"/>
          <w:szCs w:val="18"/>
        </w:rPr>
        <w:t>Varsseveld</w:t>
      </w:r>
      <w:proofErr w:type="spellEnd"/>
      <w:r w:rsidRPr="003F16AE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3F16AE" w:rsidRPr="003F16AE" w:rsidRDefault="003F16AE" w:rsidP="003F16AE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F16AE">
        <w:rPr>
          <w:rFonts w:ascii="Comic Sans MS" w:hAnsi="Comic Sans MS" w:cs="Arial"/>
          <w:color w:val="000000" w:themeColor="text1"/>
          <w:szCs w:val="18"/>
        </w:rPr>
        <w:t xml:space="preserve">De molen werd meteen gebouwd als korenmolen. </w:t>
      </w:r>
    </w:p>
    <w:p w:rsidR="003F16AE" w:rsidRPr="003F16AE" w:rsidRDefault="003F16AE" w:rsidP="003F16AE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F16AE">
        <w:rPr>
          <w:rFonts w:ascii="Comic Sans MS" w:hAnsi="Comic Sans MS" w:cs="Arial"/>
          <w:color w:val="000000" w:themeColor="text1"/>
          <w:szCs w:val="18"/>
        </w:rPr>
        <w:t>Eerst was er ook sprake van om ook voor de leerlooierij run (voor het looiproces</w:t>
      </w:r>
      <w:r>
        <w:rPr>
          <w:rFonts w:ascii="Comic Sans MS" w:hAnsi="Comic Sans MS" w:cs="Arial"/>
          <w:color w:val="000000" w:themeColor="text1"/>
          <w:szCs w:val="18"/>
        </w:rPr>
        <w:t xml:space="preserve"> benodigde stof) te gaan malen.</w:t>
      </w:r>
    </w:p>
    <w:p w:rsidR="003F16AE" w:rsidRPr="003F16AE" w:rsidRDefault="003F16AE" w:rsidP="003F16AE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F16AE">
        <w:rPr>
          <w:rFonts w:ascii="Comic Sans MS" w:hAnsi="Comic Sans MS" w:cs="Arial"/>
          <w:color w:val="000000" w:themeColor="text1"/>
          <w:szCs w:val="18"/>
        </w:rPr>
        <w:t xml:space="preserve">In 1887 kwam de molen in </w:t>
      </w:r>
      <w:r>
        <w:rPr>
          <w:rFonts w:ascii="Comic Sans MS" w:hAnsi="Comic Sans MS" w:cs="Arial"/>
          <w:color w:val="000000" w:themeColor="text1"/>
          <w:szCs w:val="18"/>
        </w:rPr>
        <w:t>bezit van de familie Gerritsen.</w:t>
      </w:r>
    </w:p>
    <w:p w:rsidR="003F16AE" w:rsidRPr="003F16AE" w:rsidRDefault="003F16AE" w:rsidP="003F16AE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F16AE">
        <w:rPr>
          <w:rFonts w:ascii="Comic Sans MS" w:hAnsi="Comic Sans MS" w:cs="Arial"/>
          <w:color w:val="000000" w:themeColor="text1"/>
          <w:szCs w:val="18"/>
        </w:rPr>
        <w:t xml:space="preserve">In 1926 werd de molen te koop aangeboden, omdat hij toen onrendabel is geworden en sporen van verval ging vertonen. </w:t>
      </w:r>
    </w:p>
    <w:p w:rsidR="003F16AE" w:rsidRPr="003F16AE" w:rsidRDefault="003F16AE" w:rsidP="003F16AE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F16AE">
        <w:rPr>
          <w:rFonts w:ascii="Comic Sans MS" w:hAnsi="Comic Sans MS" w:cs="Arial"/>
          <w:color w:val="000000" w:themeColor="text1"/>
          <w:szCs w:val="18"/>
        </w:rPr>
        <w:t>Ondertussen was het maalbedrijf via stoomaandrijving overgeschak</w:t>
      </w:r>
      <w:r>
        <w:rPr>
          <w:rFonts w:ascii="Comic Sans MS" w:hAnsi="Comic Sans MS" w:cs="Arial"/>
          <w:color w:val="000000" w:themeColor="text1"/>
          <w:szCs w:val="18"/>
        </w:rPr>
        <w:t xml:space="preserve">eld op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electrische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aandrijving.</w:t>
      </w:r>
    </w:p>
    <w:p w:rsidR="003F16AE" w:rsidRPr="003F16AE" w:rsidRDefault="003F16AE" w:rsidP="003F16AE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F16AE">
        <w:rPr>
          <w:rFonts w:ascii="Comic Sans MS" w:hAnsi="Comic Sans MS" w:cs="Arial"/>
          <w:color w:val="000000" w:themeColor="text1"/>
          <w:szCs w:val="18"/>
        </w:rPr>
        <w:t xml:space="preserve">Van 1940 tot 1950 was de molen en het pakhuis eigendom van het veevoederbedrijf B. </w:t>
      </w:r>
      <w:proofErr w:type="spellStart"/>
      <w:r w:rsidRPr="003F16AE">
        <w:rPr>
          <w:rFonts w:ascii="Comic Sans MS" w:hAnsi="Comic Sans MS" w:cs="Arial"/>
          <w:color w:val="000000" w:themeColor="text1"/>
          <w:szCs w:val="18"/>
        </w:rPr>
        <w:t>Coops</w:t>
      </w:r>
      <w:proofErr w:type="spellEnd"/>
      <w:r w:rsidRPr="003F16AE">
        <w:rPr>
          <w:rFonts w:ascii="Comic Sans MS" w:hAnsi="Comic Sans MS" w:cs="Arial"/>
          <w:color w:val="000000" w:themeColor="text1"/>
          <w:szCs w:val="18"/>
        </w:rPr>
        <w:t xml:space="preserve"> uit Halle. </w:t>
      </w:r>
    </w:p>
    <w:p w:rsidR="003F16AE" w:rsidRPr="003F16AE" w:rsidRDefault="003F16AE" w:rsidP="003F16AE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F16AE">
        <w:rPr>
          <w:rFonts w:ascii="Comic Sans MS" w:hAnsi="Comic Sans MS" w:cs="Arial"/>
          <w:color w:val="000000" w:themeColor="text1"/>
          <w:szCs w:val="18"/>
        </w:rPr>
        <w:t>In 1950 kocht de familie Gerritsen de molen terug, die met hulp van diverse geldgevers, in 1968 de mol</w:t>
      </w:r>
      <w:r>
        <w:rPr>
          <w:rFonts w:ascii="Comic Sans MS" w:hAnsi="Comic Sans MS" w:cs="Arial"/>
          <w:color w:val="000000" w:themeColor="text1"/>
          <w:szCs w:val="18"/>
        </w:rPr>
        <w:t>en liet restaureren.</w:t>
      </w:r>
    </w:p>
    <w:p w:rsidR="003F16AE" w:rsidRPr="003F16AE" w:rsidRDefault="003F16AE" w:rsidP="003F16AE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F16AE">
        <w:rPr>
          <w:rFonts w:ascii="Comic Sans MS" w:hAnsi="Comic Sans MS" w:cs="Arial"/>
          <w:color w:val="000000" w:themeColor="text1"/>
          <w:szCs w:val="18"/>
        </w:rPr>
        <w:t xml:space="preserve">In 1972 werd de gemeente </w:t>
      </w:r>
      <w:proofErr w:type="spellStart"/>
      <w:r w:rsidRPr="003F16AE">
        <w:rPr>
          <w:rFonts w:ascii="Comic Sans MS" w:hAnsi="Comic Sans MS" w:cs="Arial"/>
          <w:color w:val="000000" w:themeColor="text1"/>
          <w:szCs w:val="18"/>
        </w:rPr>
        <w:t>Wisch</w:t>
      </w:r>
      <w:proofErr w:type="spellEnd"/>
      <w:r w:rsidRPr="003F16AE">
        <w:rPr>
          <w:rFonts w:ascii="Comic Sans MS" w:hAnsi="Comic Sans MS" w:cs="Arial"/>
          <w:color w:val="000000" w:themeColor="text1"/>
          <w:szCs w:val="18"/>
        </w:rPr>
        <w:t xml:space="preserve"> eigenaar van de mole</w:t>
      </w:r>
      <w:r>
        <w:rPr>
          <w:rFonts w:ascii="Comic Sans MS" w:hAnsi="Comic Sans MS" w:cs="Arial"/>
          <w:color w:val="000000" w:themeColor="text1"/>
          <w:szCs w:val="18"/>
        </w:rPr>
        <w:t xml:space="preserve">n, het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molenerf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en het pakhuis.</w:t>
      </w:r>
    </w:p>
    <w:p w:rsidR="00A95F8F" w:rsidRPr="003F16AE" w:rsidRDefault="003F16AE" w:rsidP="003F16AE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3F16AE">
        <w:rPr>
          <w:rFonts w:ascii="Comic Sans MS" w:hAnsi="Comic Sans MS" w:cs="Arial"/>
          <w:color w:val="000000" w:themeColor="text1"/>
          <w:szCs w:val="18"/>
        </w:rPr>
        <w:t>In 1999 kreeg de molen een compleet nieuw gevlucht.</w:t>
      </w:r>
    </w:p>
    <w:sectPr w:rsidR="00A95F8F" w:rsidRPr="003F16AE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00" w:rsidRDefault="00262C00" w:rsidP="004147CB">
      <w:r>
        <w:separator/>
      </w:r>
    </w:p>
  </w:endnote>
  <w:endnote w:type="continuationSeparator" w:id="0">
    <w:p w:rsidR="00262C00" w:rsidRDefault="00262C0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03E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6EF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03E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F16A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F16A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00" w:rsidRDefault="00262C00" w:rsidP="004147CB">
      <w:r>
        <w:separator/>
      </w:r>
    </w:p>
  </w:footnote>
  <w:footnote w:type="continuationSeparator" w:id="0">
    <w:p w:rsidR="00262C00" w:rsidRDefault="00262C0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03E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03EE" w:rsidRPr="009F03E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F03EE" w:rsidP="00BD6FCD">
    <w:pPr>
      <w:pStyle w:val="Koptekst"/>
      <w:jc w:val="right"/>
      <w:rPr>
        <w:rFonts w:ascii="Comic Sans MS" w:hAnsi="Comic Sans MS"/>
        <w:b/>
        <w:color w:val="0000FF"/>
      </w:rPr>
    </w:pPr>
    <w:r w:rsidRPr="009F03E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03E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D99"/>
    <w:multiLevelType w:val="hybridMultilevel"/>
    <w:tmpl w:val="3E186FCA"/>
    <w:lvl w:ilvl="0" w:tplc="D4F8E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04A57"/>
    <w:multiLevelType w:val="hybridMultilevel"/>
    <w:tmpl w:val="649AD8F6"/>
    <w:lvl w:ilvl="0" w:tplc="AF04D8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C7194"/>
    <w:multiLevelType w:val="hybridMultilevel"/>
    <w:tmpl w:val="2BCA51DE"/>
    <w:lvl w:ilvl="0" w:tplc="85F0B9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7"/>
  </w:num>
  <w:num w:numId="4">
    <w:abstractNumId w:val="17"/>
  </w:num>
  <w:num w:numId="5">
    <w:abstractNumId w:val="24"/>
  </w:num>
  <w:num w:numId="6">
    <w:abstractNumId w:val="19"/>
  </w:num>
  <w:num w:numId="7">
    <w:abstractNumId w:val="8"/>
  </w:num>
  <w:num w:numId="8">
    <w:abstractNumId w:val="11"/>
  </w:num>
  <w:num w:numId="9">
    <w:abstractNumId w:val="21"/>
  </w:num>
  <w:num w:numId="10">
    <w:abstractNumId w:val="4"/>
  </w:num>
  <w:num w:numId="11">
    <w:abstractNumId w:val="9"/>
  </w:num>
  <w:num w:numId="12">
    <w:abstractNumId w:val="6"/>
  </w:num>
  <w:num w:numId="13">
    <w:abstractNumId w:val="16"/>
  </w:num>
  <w:num w:numId="14">
    <w:abstractNumId w:val="12"/>
  </w:num>
  <w:num w:numId="15">
    <w:abstractNumId w:val="25"/>
  </w:num>
  <w:num w:numId="16">
    <w:abstractNumId w:val="14"/>
  </w:num>
  <w:num w:numId="17">
    <w:abstractNumId w:val="3"/>
  </w:num>
  <w:num w:numId="18">
    <w:abstractNumId w:val="18"/>
  </w:num>
  <w:num w:numId="19">
    <w:abstractNumId w:val="2"/>
  </w:num>
  <w:num w:numId="20">
    <w:abstractNumId w:val="26"/>
  </w:num>
  <w:num w:numId="21">
    <w:abstractNumId w:val="20"/>
  </w:num>
  <w:num w:numId="22">
    <w:abstractNumId w:val="28"/>
  </w:num>
  <w:num w:numId="23">
    <w:abstractNumId w:val="5"/>
  </w:num>
  <w:num w:numId="24">
    <w:abstractNumId w:val="7"/>
  </w:num>
  <w:num w:numId="25">
    <w:abstractNumId w:val="10"/>
  </w:num>
  <w:num w:numId="26">
    <w:abstractNumId w:val="22"/>
  </w:num>
  <w:num w:numId="27">
    <w:abstractNumId w:val="30"/>
  </w:num>
  <w:num w:numId="28">
    <w:abstractNumId w:val="1"/>
  </w:num>
  <w:num w:numId="29">
    <w:abstractNumId w:val="23"/>
  </w:num>
  <w:num w:numId="30">
    <w:abstractNumId w:val="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67BFA"/>
    <w:rsid w:val="000715BD"/>
    <w:rsid w:val="000C2982"/>
    <w:rsid w:val="000D4C99"/>
    <w:rsid w:val="000F2DA6"/>
    <w:rsid w:val="001157E2"/>
    <w:rsid w:val="00164458"/>
    <w:rsid w:val="001918E2"/>
    <w:rsid w:val="001B4F9A"/>
    <w:rsid w:val="002240E7"/>
    <w:rsid w:val="00262C00"/>
    <w:rsid w:val="00271D0D"/>
    <w:rsid w:val="002953CF"/>
    <w:rsid w:val="00304C70"/>
    <w:rsid w:val="00356EF2"/>
    <w:rsid w:val="00366A64"/>
    <w:rsid w:val="00383774"/>
    <w:rsid w:val="003A1695"/>
    <w:rsid w:val="003F16AE"/>
    <w:rsid w:val="004147CB"/>
    <w:rsid w:val="0044127F"/>
    <w:rsid w:val="004E1352"/>
    <w:rsid w:val="00507C48"/>
    <w:rsid w:val="00593D1B"/>
    <w:rsid w:val="005A31A1"/>
    <w:rsid w:val="006D70A2"/>
    <w:rsid w:val="006E1519"/>
    <w:rsid w:val="00710B7A"/>
    <w:rsid w:val="007D555E"/>
    <w:rsid w:val="007E30D7"/>
    <w:rsid w:val="007F2725"/>
    <w:rsid w:val="007F591E"/>
    <w:rsid w:val="008258B0"/>
    <w:rsid w:val="00876AA3"/>
    <w:rsid w:val="00891D7B"/>
    <w:rsid w:val="008A1BE2"/>
    <w:rsid w:val="008C5BAF"/>
    <w:rsid w:val="00922429"/>
    <w:rsid w:val="009674F6"/>
    <w:rsid w:val="00993020"/>
    <w:rsid w:val="00996A33"/>
    <w:rsid w:val="009B4402"/>
    <w:rsid w:val="009F03EE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DC74B9"/>
    <w:rsid w:val="00DD7AD1"/>
    <w:rsid w:val="00E35919"/>
    <w:rsid w:val="00E4092B"/>
    <w:rsid w:val="00E62F30"/>
    <w:rsid w:val="00EA5000"/>
    <w:rsid w:val="00EF2407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5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267837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960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873268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1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897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2344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1185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2010-12-29T15:26:00Z</dcterms:created>
  <dcterms:modified xsi:type="dcterms:W3CDTF">2010-12-29T15:26:00Z</dcterms:modified>
</cp:coreProperties>
</file>