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Plaats =</w:t>
      </w:r>
      <w:r w:rsidR="00223EB4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 </w:t>
      </w:r>
      <w:proofErr w:type="spellStart"/>
      <w:r w:rsidR="00223EB4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Ophemert</w:t>
      </w:r>
      <w:proofErr w:type="spellEnd"/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r w:rsidR="00223EB4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Poldermolen </w:t>
      </w:r>
      <w:proofErr w:type="spellStart"/>
      <w:r w:rsidR="00223EB4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Wadenoijen</w:t>
      </w:r>
      <w:proofErr w:type="spellEnd"/>
      <w:r w:rsidR="00996A3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356EF2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Grondzeiler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</w:p>
    <w:p w:rsidR="00223EB4" w:rsidRDefault="00223EB4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Steendertse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Uitweg</w:t>
      </w:r>
      <w:r>
        <w:rPr>
          <w:rFonts w:ascii="Arial" w:hAnsi="Arial" w:cs="Arial"/>
          <w:color w:val="000000"/>
          <w:sz w:val="18"/>
          <w:szCs w:val="18"/>
        </w:rPr>
        <w:br/>
        <w:t xml:space="preserve">4061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Ophemert</w:t>
      </w:r>
      <w:proofErr w:type="spellEnd"/>
    </w:p>
    <w:p w:rsidR="00223EB4" w:rsidRDefault="00223EB4" w:rsidP="00223EB4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Op de oude plaats bij </w:t>
      </w:r>
      <w:proofErr w:type="spellStart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>Wadenoijen</w:t>
      </w:r>
      <w:proofErr w:type="spellEnd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 stond een poldermolen die in 1887 afbrandde. </w:t>
      </w:r>
    </w:p>
    <w:p w:rsidR="00223EB4" w:rsidRDefault="00223EB4" w:rsidP="00223EB4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>Die molen is op zijn beurt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 een opvolger van een wipmolen.</w:t>
      </w:r>
    </w:p>
    <w:p w:rsidR="00223EB4" w:rsidRDefault="00223EB4" w:rsidP="00223EB4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387985</wp:posOffset>
            </wp:positionV>
            <wp:extent cx="2657475" cy="2857500"/>
            <wp:effectExtent l="38100" t="0" r="28575" b="857250"/>
            <wp:wrapSquare wrapText="bothSides"/>
            <wp:docPr id="1" name="Afbeelding 3" descr="http://www.molens.nl/upload/450/Ophemert_voorheen_Wadenoijen_5_6_2010_foto_M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50/Ophemert_voorheen_Wadenoijen_5_6_2010_foto_M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De huidige molen werd in </w:t>
      </w:r>
      <w:proofErr w:type="spellStart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>Wadenoijen</w:t>
      </w:r>
      <w:proofErr w:type="spellEnd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 in 1888 gebouwd en is tot 1953 in eigendom geweest van de dorpspolder </w:t>
      </w:r>
      <w:proofErr w:type="spellStart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>Wadenoijen</w:t>
      </w:r>
      <w:proofErr w:type="spellEnd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 en tot 1974 van 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het polderdistrict </w:t>
      </w:r>
      <w:proofErr w:type="spellStart"/>
      <w:r>
        <w:rPr>
          <w:rFonts w:ascii="Comic Sans MS" w:hAnsi="Comic Sans MS" w:cs="Arial"/>
          <w:color w:val="000000" w:themeColor="text1"/>
          <w:szCs w:val="18"/>
          <w:lang w:val="nl-NL"/>
        </w:rPr>
        <w:t>Tielerwaard.</w:t>
      </w:r>
      <w:proofErr w:type="spellEnd"/>
    </w:p>
    <w:p w:rsidR="00223EB4" w:rsidRDefault="00223EB4" w:rsidP="00223EB4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De polders in de </w:t>
      </w:r>
      <w:proofErr w:type="spellStart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>Tielerwaard</w:t>
      </w:r>
      <w:proofErr w:type="spellEnd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 waterden op natuurlijke wijze af op de Linge via sluizen. </w:t>
      </w:r>
    </w:p>
    <w:p w:rsidR="00223EB4" w:rsidRDefault="00223EB4" w:rsidP="00223EB4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Bij hoog water in de Linge werden de poldermolens ingeschakeld om de polders 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met windkracht droog te houden.</w:t>
      </w:r>
    </w:p>
    <w:p w:rsidR="00223EB4" w:rsidRDefault="00223EB4" w:rsidP="00223EB4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>In 1971 werd de molen gerestauree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rd en maalde daarna in circuit.</w:t>
      </w:r>
    </w:p>
    <w:p w:rsidR="00223EB4" w:rsidRDefault="00223EB4" w:rsidP="00223EB4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>Door de vuilstort vlakbij de molen en de aanleg van viaducten voor de A15 en de Betuwelijn kwam de windvang van d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e molen steeds meer in de knel.</w:t>
      </w:r>
    </w:p>
    <w:p w:rsidR="00223EB4" w:rsidRPr="00223EB4" w:rsidRDefault="00223EB4" w:rsidP="00223EB4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Na 10 jaar van plannen maken werd in januari 2010 begonnen met de werkzaamheden om de molen te verplaatsen naar het natuurgebied "De </w:t>
      </w:r>
      <w:proofErr w:type="spellStart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>Steendert</w:t>
      </w:r>
      <w:proofErr w:type="spellEnd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" bij </w:t>
      </w:r>
      <w:proofErr w:type="spellStart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>Ophemert</w:t>
      </w:r>
      <w:proofErr w:type="spellEnd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, waar de molen eind 2010 een </w:t>
      </w:r>
      <w:proofErr w:type="spellStart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>inmaal-taak</w:t>
      </w:r>
      <w:proofErr w:type="spellEnd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 krijgt.</w:t>
      </w:r>
    </w:p>
    <w:p w:rsidR="00223EB4" w:rsidRDefault="00223EB4" w:rsidP="00223EB4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Op de nieuwe molenplaats is een nieuwe onderheide betonfundering gestort, inclusief waterlopen. </w:t>
      </w:r>
    </w:p>
    <w:p w:rsidR="00223EB4" w:rsidRDefault="00223EB4" w:rsidP="00223EB4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>Op de achterwaterloop is het oude gewelf en fron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tmuur uit </w:t>
      </w:r>
      <w:proofErr w:type="spellStart"/>
      <w:r>
        <w:rPr>
          <w:rFonts w:ascii="Comic Sans MS" w:hAnsi="Comic Sans MS" w:cs="Arial"/>
          <w:color w:val="000000" w:themeColor="text1"/>
          <w:szCs w:val="18"/>
          <w:lang w:val="nl-NL"/>
        </w:rPr>
        <w:t>Wadenoijen</w:t>
      </w:r>
      <w:proofErr w:type="spellEnd"/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 geplaatst.</w:t>
      </w:r>
    </w:p>
    <w:p w:rsidR="00223EB4" w:rsidRDefault="00223EB4" w:rsidP="00223EB4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Op de betonvloer werden de in stukken gezaagde veldmuren uit </w:t>
      </w:r>
      <w:proofErr w:type="spellStart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>Wadenoijen</w:t>
      </w:r>
      <w:proofErr w:type="spellEnd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 </w:t>
      </w:r>
      <w:proofErr w:type="spellStart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>geplaast</w:t>
      </w:r>
      <w:proofErr w:type="spellEnd"/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 xml:space="preserve">. </w:t>
      </w:r>
    </w:p>
    <w:p w:rsidR="00223EB4" w:rsidRPr="00223EB4" w:rsidRDefault="00223EB4" w:rsidP="00223EB4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23EB4">
        <w:rPr>
          <w:rFonts w:ascii="Comic Sans MS" w:hAnsi="Comic Sans MS" w:cs="Arial"/>
          <w:color w:val="000000" w:themeColor="text1"/>
          <w:szCs w:val="18"/>
          <w:lang w:val="nl-NL"/>
        </w:rPr>
        <w:t>Na opbouw hiervan volgde het houten achtkant met nieuw rietdek en de opgeknapte molenkap.</w:t>
      </w:r>
    </w:p>
    <w:p w:rsidR="00A95F8F" w:rsidRPr="00223EB4" w:rsidRDefault="00223EB4" w:rsidP="00223EB4">
      <w:pPr>
        <w:pStyle w:val="Normaalweb"/>
        <w:numPr>
          <w:ilvl w:val="0"/>
          <w:numId w:val="32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223EB4">
        <w:rPr>
          <w:rFonts w:ascii="Comic Sans MS" w:hAnsi="Comic Sans MS" w:cs="Arial"/>
          <w:color w:val="000000" w:themeColor="text1"/>
          <w:szCs w:val="18"/>
        </w:rPr>
        <w:t xml:space="preserve">Vroegere eigenaar: Dorpspolder </w:t>
      </w:r>
      <w:proofErr w:type="spellStart"/>
      <w:r w:rsidRPr="00223EB4">
        <w:rPr>
          <w:rFonts w:ascii="Comic Sans MS" w:hAnsi="Comic Sans MS" w:cs="Arial"/>
          <w:color w:val="000000" w:themeColor="text1"/>
          <w:szCs w:val="18"/>
        </w:rPr>
        <w:t>Wadenoyen</w:t>
      </w:r>
      <w:proofErr w:type="spellEnd"/>
      <w:r w:rsidRPr="00223EB4">
        <w:rPr>
          <w:rFonts w:ascii="Comic Sans MS" w:hAnsi="Comic Sans MS" w:cs="Arial"/>
          <w:color w:val="000000" w:themeColor="text1"/>
          <w:szCs w:val="18"/>
        </w:rPr>
        <w:t>.</w:t>
      </w:r>
    </w:p>
    <w:sectPr w:rsidR="00A95F8F" w:rsidRPr="00223EB4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F2" w:rsidRDefault="000643F2" w:rsidP="004147CB">
      <w:r>
        <w:separator/>
      </w:r>
    </w:p>
  </w:endnote>
  <w:endnote w:type="continuationSeparator" w:id="0">
    <w:p w:rsidR="000643F2" w:rsidRDefault="000643F2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01FE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23EB4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01FE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23EB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223EB4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F2" w:rsidRDefault="000643F2" w:rsidP="004147CB">
      <w:r>
        <w:separator/>
      </w:r>
    </w:p>
  </w:footnote>
  <w:footnote w:type="continuationSeparator" w:id="0">
    <w:p w:rsidR="000643F2" w:rsidRDefault="000643F2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01FE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1FE7" w:rsidRPr="00D01FE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D01FE7" w:rsidP="00BD6FCD">
    <w:pPr>
      <w:pStyle w:val="Koptekst"/>
      <w:jc w:val="right"/>
      <w:rPr>
        <w:rFonts w:ascii="Comic Sans MS" w:hAnsi="Comic Sans MS"/>
        <w:b/>
        <w:color w:val="0000FF"/>
      </w:rPr>
    </w:pPr>
    <w:r w:rsidRPr="00D01FE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01FE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D99"/>
    <w:multiLevelType w:val="hybridMultilevel"/>
    <w:tmpl w:val="3E186FCA"/>
    <w:lvl w:ilvl="0" w:tplc="D4F8E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45F2"/>
    <w:multiLevelType w:val="hybridMultilevel"/>
    <w:tmpl w:val="0CFED820"/>
    <w:lvl w:ilvl="0" w:tplc="E2B828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E424F"/>
    <w:multiLevelType w:val="hybridMultilevel"/>
    <w:tmpl w:val="0B92215A"/>
    <w:lvl w:ilvl="0" w:tplc="D7A687B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522D3"/>
    <w:multiLevelType w:val="hybridMultilevel"/>
    <w:tmpl w:val="501217E4"/>
    <w:lvl w:ilvl="0" w:tplc="DF3E12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C7194"/>
    <w:multiLevelType w:val="hybridMultilevel"/>
    <w:tmpl w:val="2BCA51DE"/>
    <w:lvl w:ilvl="0" w:tplc="85F0B9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8"/>
  </w:num>
  <w:num w:numId="4">
    <w:abstractNumId w:val="18"/>
  </w:num>
  <w:num w:numId="5">
    <w:abstractNumId w:val="25"/>
  </w:num>
  <w:num w:numId="6">
    <w:abstractNumId w:val="20"/>
  </w:num>
  <w:num w:numId="7">
    <w:abstractNumId w:val="9"/>
  </w:num>
  <w:num w:numId="8">
    <w:abstractNumId w:val="13"/>
  </w:num>
  <w:num w:numId="9">
    <w:abstractNumId w:val="22"/>
  </w:num>
  <w:num w:numId="10">
    <w:abstractNumId w:val="5"/>
  </w:num>
  <w:num w:numId="11">
    <w:abstractNumId w:val="10"/>
  </w:num>
  <w:num w:numId="12">
    <w:abstractNumId w:val="7"/>
  </w:num>
  <w:num w:numId="13">
    <w:abstractNumId w:val="17"/>
  </w:num>
  <w:num w:numId="14">
    <w:abstractNumId w:val="14"/>
  </w:num>
  <w:num w:numId="15">
    <w:abstractNumId w:val="26"/>
  </w:num>
  <w:num w:numId="16">
    <w:abstractNumId w:val="16"/>
  </w:num>
  <w:num w:numId="17">
    <w:abstractNumId w:val="4"/>
  </w:num>
  <w:num w:numId="18">
    <w:abstractNumId w:val="19"/>
  </w:num>
  <w:num w:numId="19">
    <w:abstractNumId w:val="3"/>
  </w:num>
  <w:num w:numId="20">
    <w:abstractNumId w:val="27"/>
  </w:num>
  <w:num w:numId="21">
    <w:abstractNumId w:val="21"/>
  </w:num>
  <w:num w:numId="22">
    <w:abstractNumId w:val="29"/>
  </w:num>
  <w:num w:numId="23">
    <w:abstractNumId w:val="6"/>
  </w:num>
  <w:num w:numId="24">
    <w:abstractNumId w:val="8"/>
  </w:num>
  <w:num w:numId="25">
    <w:abstractNumId w:val="12"/>
  </w:num>
  <w:num w:numId="26">
    <w:abstractNumId w:val="23"/>
  </w:num>
  <w:num w:numId="27">
    <w:abstractNumId w:val="31"/>
  </w:num>
  <w:num w:numId="28">
    <w:abstractNumId w:val="1"/>
  </w:num>
  <w:num w:numId="29">
    <w:abstractNumId w:val="24"/>
  </w:num>
  <w:num w:numId="30">
    <w:abstractNumId w:val="0"/>
  </w:num>
  <w:num w:numId="31">
    <w:abstractNumId w:val="2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435D9"/>
    <w:rsid w:val="000643F2"/>
    <w:rsid w:val="00067BFA"/>
    <w:rsid w:val="000715BD"/>
    <w:rsid w:val="000C2982"/>
    <w:rsid w:val="000D4C99"/>
    <w:rsid w:val="000F2DA6"/>
    <w:rsid w:val="001157E2"/>
    <w:rsid w:val="00164458"/>
    <w:rsid w:val="001918E2"/>
    <w:rsid w:val="001B4F9A"/>
    <w:rsid w:val="00223EB4"/>
    <w:rsid w:val="002240E7"/>
    <w:rsid w:val="00271D0D"/>
    <w:rsid w:val="002953CF"/>
    <w:rsid w:val="00304C70"/>
    <w:rsid w:val="00356EF2"/>
    <w:rsid w:val="00366A64"/>
    <w:rsid w:val="00383774"/>
    <w:rsid w:val="003A1695"/>
    <w:rsid w:val="004147CB"/>
    <w:rsid w:val="0044127F"/>
    <w:rsid w:val="004E1352"/>
    <w:rsid w:val="00507C48"/>
    <w:rsid w:val="00593D1B"/>
    <w:rsid w:val="005A31A1"/>
    <w:rsid w:val="006D70A2"/>
    <w:rsid w:val="006E1519"/>
    <w:rsid w:val="00710B7A"/>
    <w:rsid w:val="007D555E"/>
    <w:rsid w:val="007E30D7"/>
    <w:rsid w:val="007F2725"/>
    <w:rsid w:val="007F591E"/>
    <w:rsid w:val="008258B0"/>
    <w:rsid w:val="00876AA3"/>
    <w:rsid w:val="00891D7B"/>
    <w:rsid w:val="008A1BE2"/>
    <w:rsid w:val="008C5BAF"/>
    <w:rsid w:val="00922429"/>
    <w:rsid w:val="009674F6"/>
    <w:rsid w:val="00993020"/>
    <w:rsid w:val="00996A33"/>
    <w:rsid w:val="009B4402"/>
    <w:rsid w:val="00A31E73"/>
    <w:rsid w:val="00A640C7"/>
    <w:rsid w:val="00A95F8F"/>
    <w:rsid w:val="00AA0D4D"/>
    <w:rsid w:val="00AC6116"/>
    <w:rsid w:val="00B22244"/>
    <w:rsid w:val="00BD6FCD"/>
    <w:rsid w:val="00CB234C"/>
    <w:rsid w:val="00D019AE"/>
    <w:rsid w:val="00D01FE7"/>
    <w:rsid w:val="00D22C59"/>
    <w:rsid w:val="00DC74B9"/>
    <w:rsid w:val="00DD7AD1"/>
    <w:rsid w:val="00E35919"/>
    <w:rsid w:val="00E4092B"/>
    <w:rsid w:val="00E62F30"/>
    <w:rsid w:val="00EA5000"/>
    <w:rsid w:val="00EF2407"/>
    <w:rsid w:val="00F204BC"/>
    <w:rsid w:val="00F900D8"/>
    <w:rsid w:val="00FF060F"/>
    <w:rsid w:val="00F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57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267837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960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77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41400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06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23448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1414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2010-12-30T07:35:00Z</dcterms:created>
  <dcterms:modified xsi:type="dcterms:W3CDTF">2010-12-30T07:35:00Z</dcterms:modified>
</cp:coreProperties>
</file>