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507C48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  <w:r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EF2407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Nederhemert-Noord</w:t>
      </w:r>
      <w:proofErr w:type="spellEnd"/>
      <w:r w:rsidR="00CB234C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593D1B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GLD</w:t>
      </w:r>
      <w:r w:rsidR="00B22244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) </w:t>
      </w:r>
      <w:r w:rsidR="00EF2407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Gebr. </w:t>
      </w:r>
      <w:proofErr w:type="spellStart"/>
      <w:r w:rsidR="00EF2407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Remmerde</w:t>
      </w:r>
      <w:proofErr w:type="spellEnd"/>
      <w:r w:rsidR="00996A3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 xml:space="preserve"> 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(</w:t>
      </w:r>
      <w:r w:rsidR="00356EF2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Grondzeiler</w:t>
      </w:r>
      <w:r w:rsidR="00A31E73" w:rsidRPr="00DC74B9"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  <w:t>)</w:t>
      </w:r>
    </w:p>
    <w:p w:rsidR="00EF2407" w:rsidRDefault="00EF2407" w:rsidP="00DC74B9">
      <w:pPr>
        <w:pStyle w:val="Normaalweb"/>
        <w:spacing w:before="120" w:beforeAutospacing="0" w:after="120" w:afterAutospacing="0"/>
        <w:rPr>
          <w:rFonts w:ascii="Comic Sans MS" w:hAnsi="Comic Sans MS" w:cs="Arial"/>
          <w:b/>
          <w:color w:val="000000" w:themeColor="text1"/>
          <w:szCs w:val="18"/>
          <w:bdr w:val="single" w:sz="4" w:space="0" w:color="auto"/>
          <w:shd w:val="clear" w:color="auto" w:fill="FFFF00"/>
        </w:rPr>
      </w:pPr>
      <w:r>
        <w:rPr>
          <w:rFonts w:ascii="Arial" w:hAnsi="Arial" w:cs="Arial"/>
          <w:color w:val="000000"/>
          <w:sz w:val="18"/>
          <w:szCs w:val="18"/>
        </w:rPr>
        <w:t>Maasdijk 1</w:t>
      </w:r>
      <w:r>
        <w:rPr>
          <w:rFonts w:ascii="Arial" w:hAnsi="Arial" w:cs="Arial"/>
          <w:color w:val="000000"/>
          <w:sz w:val="18"/>
          <w:szCs w:val="18"/>
        </w:rPr>
        <w:br/>
        <w:t xml:space="preserve">5317 KP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Nederhemert-Noord</w:t>
      </w:r>
      <w:proofErr w:type="spellEnd"/>
    </w:p>
    <w:p w:rsidR="00EF2407" w:rsidRPr="00EF2407" w:rsidRDefault="00EF2407" w:rsidP="00EF240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EF2407">
        <w:rPr>
          <w:rFonts w:ascii="Comic Sans MS" w:hAnsi="Comic Sans MS" w:cs="Arial"/>
          <w:color w:val="000000" w:themeColor="text1"/>
          <w:szCs w:val="18"/>
        </w:rPr>
        <w:t xml:space="preserve">De molen behoorde tot de goederen van kasteel </w:t>
      </w:r>
      <w:proofErr w:type="spellStart"/>
      <w:r w:rsidRPr="00EF2407">
        <w:rPr>
          <w:rFonts w:ascii="Comic Sans MS" w:hAnsi="Comic Sans MS" w:cs="Arial"/>
          <w:color w:val="000000" w:themeColor="text1"/>
          <w:szCs w:val="18"/>
        </w:rPr>
        <w:t>Nederhemert</w:t>
      </w:r>
      <w:proofErr w:type="spellEnd"/>
      <w:r w:rsidRPr="00EF2407">
        <w:rPr>
          <w:rFonts w:ascii="Comic Sans MS" w:hAnsi="Comic Sans MS" w:cs="Arial"/>
          <w:color w:val="000000" w:themeColor="text1"/>
          <w:szCs w:val="18"/>
        </w:rPr>
        <w:t xml:space="preserve">, een sinds 1379 vermeld Gelders leen. </w:t>
      </w:r>
    </w:p>
    <w:p w:rsidR="00EF2407" w:rsidRPr="00EF2407" w:rsidRDefault="00EF2407" w:rsidP="00EF240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EF2407">
        <w:rPr>
          <w:rFonts w:ascii="Comic Sans MS" w:hAnsi="Comic Sans MS" w:cs="Arial"/>
          <w:color w:val="000000" w:themeColor="text1"/>
          <w:szCs w:val="18"/>
        </w:rPr>
        <w:t xml:space="preserve">Otto Frederik van </w:t>
      </w:r>
      <w:proofErr w:type="spellStart"/>
      <w:r w:rsidRPr="00EF2407">
        <w:rPr>
          <w:rFonts w:ascii="Comic Sans MS" w:hAnsi="Comic Sans MS" w:cs="Arial"/>
          <w:color w:val="000000" w:themeColor="text1"/>
          <w:szCs w:val="18"/>
        </w:rPr>
        <w:t>Vittinghof</w:t>
      </w:r>
      <w:proofErr w:type="spellEnd"/>
      <w:r w:rsidRPr="00EF2407">
        <w:rPr>
          <w:rFonts w:ascii="Comic Sans MS" w:hAnsi="Comic Sans MS" w:cs="Arial"/>
          <w:color w:val="000000" w:themeColor="text1"/>
          <w:szCs w:val="18"/>
        </w:rPr>
        <w:t xml:space="preserve">, genaamd </w:t>
      </w:r>
      <w:proofErr w:type="spellStart"/>
      <w:r w:rsidRPr="00EF2407">
        <w:rPr>
          <w:rFonts w:ascii="Comic Sans MS" w:hAnsi="Comic Sans MS" w:cs="Arial"/>
          <w:color w:val="000000" w:themeColor="text1"/>
          <w:szCs w:val="18"/>
        </w:rPr>
        <w:t>Schell</w:t>
      </w:r>
      <w:proofErr w:type="spellEnd"/>
      <w:r w:rsidRPr="00EF2407">
        <w:rPr>
          <w:rFonts w:ascii="Comic Sans MS" w:hAnsi="Comic Sans MS" w:cs="Arial"/>
          <w:color w:val="000000" w:themeColor="text1"/>
          <w:szCs w:val="18"/>
        </w:rPr>
        <w:t xml:space="preserve">, gehuwd met Margaretha van </w:t>
      </w:r>
      <w:proofErr w:type="spellStart"/>
      <w:r w:rsidRPr="00EF2407">
        <w:rPr>
          <w:rFonts w:ascii="Comic Sans MS" w:hAnsi="Comic Sans MS" w:cs="Arial"/>
          <w:color w:val="000000" w:themeColor="text1"/>
          <w:szCs w:val="18"/>
        </w:rPr>
        <w:t>Randwijck</w:t>
      </w:r>
      <w:proofErr w:type="spellEnd"/>
      <w:r w:rsidRPr="00EF2407">
        <w:rPr>
          <w:rFonts w:ascii="Comic Sans MS" w:hAnsi="Comic Sans MS" w:cs="Arial"/>
          <w:color w:val="000000" w:themeColor="text1"/>
          <w:szCs w:val="18"/>
        </w:rPr>
        <w:t xml:space="preserve">, was in 1706 met het kasteel beleend. </w:t>
      </w:r>
    </w:p>
    <w:p w:rsidR="00EF2407" w:rsidRPr="00EF2407" w:rsidRDefault="00EF2407" w:rsidP="00EF240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3561080</wp:posOffset>
            </wp:positionH>
            <wp:positionV relativeFrom="paragraph">
              <wp:posOffset>106680</wp:posOffset>
            </wp:positionV>
            <wp:extent cx="2857500" cy="2628900"/>
            <wp:effectExtent l="38100" t="0" r="19050" b="781050"/>
            <wp:wrapSquare wrapText="bothSides"/>
            <wp:docPr id="3" name="Afbeelding 3" descr="http://www.molens.nl/upload/348/nederhemert_str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348/nederhemert_stro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289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EF2407">
        <w:rPr>
          <w:rFonts w:ascii="Comic Sans MS" w:hAnsi="Comic Sans MS" w:cs="Arial"/>
          <w:color w:val="000000" w:themeColor="text1"/>
          <w:szCs w:val="18"/>
        </w:rPr>
        <w:t xml:space="preserve">Naar dit paar hebben de twee gebeeldhouwde leeuwen, waarboven een alliantiewapen is aangebracht, in de onderbouw van de molen betrekking. </w:t>
      </w:r>
    </w:p>
    <w:p w:rsidR="00EF2407" w:rsidRPr="00EF2407" w:rsidRDefault="00EF2407" w:rsidP="00EF240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EF2407">
        <w:rPr>
          <w:rFonts w:ascii="Comic Sans MS" w:hAnsi="Comic Sans MS" w:cs="Arial"/>
          <w:color w:val="000000" w:themeColor="text1"/>
          <w:szCs w:val="18"/>
        </w:rPr>
        <w:t xml:space="preserve">In 1756 verkocht hun nazaat Otto Frederik graaf van Lynden de molen aan </w:t>
      </w:r>
      <w:proofErr w:type="spellStart"/>
      <w:r w:rsidRPr="00EF2407">
        <w:rPr>
          <w:rFonts w:ascii="Comic Sans MS" w:hAnsi="Comic Sans MS" w:cs="Arial"/>
          <w:color w:val="000000" w:themeColor="text1"/>
          <w:szCs w:val="18"/>
        </w:rPr>
        <w:t>Jelis</w:t>
      </w:r>
      <w:proofErr w:type="spellEnd"/>
      <w:r w:rsidRPr="00EF2407">
        <w:rPr>
          <w:rFonts w:ascii="Comic Sans MS" w:hAnsi="Comic Sans MS" w:cs="Arial"/>
          <w:color w:val="000000" w:themeColor="text1"/>
          <w:szCs w:val="18"/>
        </w:rPr>
        <w:t xml:space="preserve"> van </w:t>
      </w:r>
      <w:proofErr w:type="spellStart"/>
      <w:r w:rsidRPr="00EF2407">
        <w:rPr>
          <w:rFonts w:ascii="Comic Sans MS" w:hAnsi="Comic Sans MS" w:cs="Arial"/>
          <w:color w:val="000000" w:themeColor="text1"/>
          <w:szCs w:val="18"/>
        </w:rPr>
        <w:t>Oort</w:t>
      </w:r>
      <w:proofErr w:type="spellEnd"/>
      <w:r w:rsidRPr="00EF2407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EF2407" w:rsidRPr="00EF2407" w:rsidRDefault="00EF2407" w:rsidP="00EF240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EF2407">
        <w:rPr>
          <w:rFonts w:ascii="Comic Sans MS" w:hAnsi="Comic Sans MS" w:cs="Arial"/>
          <w:color w:val="000000" w:themeColor="text1"/>
          <w:szCs w:val="18"/>
        </w:rPr>
        <w:t xml:space="preserve">Na hem was de molen eigendom van Arien den Otter (van 1810 tot 1818), Hermen van der </w:t>
      </w:r>
      <w:proofErr w:type="spellStart"/>
      <w:r w:rsidRPr="00EF2407">
        <w:rPr>
          <w:rFonts w:ascii="Comic Sans MS" w:hAnsi="Comic Sans MS" w:cs="Arial"/>
          <w:color w:val="000000" w:themeColor="text1"/>
          <w:szCs w:val="18"/>
        </w:rPr>
        <w:t>Meyden</w:t>
      </w:r>
      <w:proofErr w:type="spellEnd"/>
      <w:r w:rsidRPr="00EF2407">
        <w:rPr>
          <w:rFonts w:ascii="Comic Sans MS" w:hAnsi="Comic Sans MS" w:cs="Arial"/>
          <w:color w:val="000000" w:themeColor="text1"/>
          <w:szCs w:val="18"/>
        </w:rPr>
        <w:t xml:space="preserve"> (van 1818 tot 1856), H. Bruidegom (van 1856 tot 1862) en T. Br</w:t>
      </w:r>
      <w:r>
        <w:rPr>
          <w:rFonts w:ascii="Comic Sans MS" w:hAnsi="Comic Sans MS" w:cs="Arial"/>
          <w:color w:val="000000" w:themeColor="text1"/>
          <w:szCs w:val="18"/>
        </w:rPr>
        <w:t>andenhorst (van 1862 tot 1868).</w:t>
      </w:r>
    </w:p>
    <w:p w:rsidR="00EF2407" w:rsidRDefault="00EF2407" w:rsidP="00EF240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EF2407">
        <w:rPr>
          <w:rFonts w:ascii="Comic Sans MS" w:hAnsi="Comic Sans MS" w:cs="Arial"/>
          <w:color w:val="000000" w:themeColor="text1"/>
          <w:szCs w:val="18"/>
        </w:rPr>
        <w:t>In 1868 kwam de molen in bezit van de</w:t>
      </w:r>
      <w:r>
        <w:rPr>
          <w:rFonts w:ascii="Comic Sans MS" w:hAnsi="Comic Sans MS" w:cs="Arial"/>
          <w:color w:val="000000" w:themeColor="text1"/>
          <w:szCs w:val="18"/>
        </w:rPr>
        <w:t xml:space="preserve"> familie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Remmerde.</w:t>
      </w:r>
      <w:proofErr w:type="spellEnd"/>
    </w:p>
    <w:p w:rsidR="00EF2407" w:rsidRPr="00EF2407" w:rsidRDefault="00EF2407" w:rsidP="00EF240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EF2407">
        <w:rPr>
          <w:rFonts w:ascii="Comic Sans MS" w:hAnsi="Comic Sans MS" w:cs="Arial"/>
          <w:color w:val="000000" w:themeColor="text1"/>
          <w:szCs w:val="18"/>
        </w:rPr>
        <w:t>De molen is in 1958 en in 1981 gerestaureerd. Voor komende tijd staat een nieuwe restauratie op het programma.</w:t>
      </w:r>
    </w:p>
    <w:p w:rsidR="00EF2407" w:rsidRPr="00EF2407" w:rsidRDefault="00EF2407" w:rsidP="00EF240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EF2407">
        <w:rPr>
          <w:rFonts w:ascii="Comic Sans MS" w:hAnsi="Comic Sans MS" w:cs="Arial"/>
          <w:color w:val="000000" w:themeColor="text1"/>
          <w:szCs w:val="18"/>
        </w:rPr>
        <w:t xml:space="preserve">De huidige eigenaar heeft een maalbedrijf voor veevoeders en gebruikt de windmolen niet meer voor de productie. </w:t>
      </w:r>
    </w:p>
    <w:p w:rsidR="00A95F8F" w:rsidRPr="00EF2407" w:rsidRDefault="00EF2407" w:rsidP="00EF2407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EF2407">
        <w:rPr>
          <w:rFonts w:ascii="Comic Sans MS" w:hAnsi="Comic Sans MS" w:cs="Arial"/>
          <w:color w:val="000000" w:themeColor="text1"/>
          <w:szCs w:val="18"/>
        </w:rPr>
        <w:t>Wel probeert de familie o.a. door rondleidingen in de molen de belangstelling voor dit erfgoed levend te houden</w:t>
      </w:r>
    </w:p>
    <w:sectPr w:rsidR="00A95F8F" w:rsidRPr="00EF2407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774" w:rsidRDefault="00383774" w:rsidP="004147CB">
      <w:r>
        <w:separator/>
      </w:r>
    </w:p>
  </w:endnote>
  <w:endnote w:type="continuationSeparator" w:id="0">
    <w:p w:rsidR="00383774" w:rsidRDefault="00383774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4127F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56EF2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4127F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F240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EF2407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774" w:rsidRDefault="00383774" w:rsidP="004147CB">
      <w:r>
        <w:separator/>
      </w:r>
    </w:p>
  </w:footnote>
  <w:footnote w:type="continuationSeparator" w:id="0">
    <w:p w:rsidR="00383774" w:rsidRDefault="00383774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4127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127F" w:rsidRPr="0044127F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44127F" w:rsidP="00BD6FCD">
    <w:pPr>
      <w:pStyle w:val="Koptekst"/>
      <w:jc w:val="right"/>
      <w:rPr>
        <w:rFonts w:ascii="Comic Sans MS" w:hAnsi="Comic Sans MS"/>
        <w:b/>
        <w:color w:val="0000FF"/>
      </w:rPr>
    </w:pPr>
    <w:r w:rsidRPr="0044127F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44127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45F2"/>
    <w:multiLevelType w:val="hybridMultilevel"/>
    <w:tmpl w:val="0CFED820"/>
    <w:lvl w:ilvl="0" w:tplc="E2B8283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262CB2"/>
    <w:multiLevelType w:val="hybridMultilevel"/>
    <w:tmpl w:val="0BDEC1B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0E1D8D"/>
    <w:multiLevelType w:val="hybridMultilevel"/>
    <w:tmpl w:val="B792D010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DE0859"/>
    <w:multiLevelType w:val="hybridMultilevel"/>
    <w:tmpl w:val="F6B295FE"/>
    <w:lvl w:ilvl="0" w:tplc="1CB0D9F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D235B"/>
    <w:multiLevelType w:val="hybridMultilevel"/>
    <w:tmpl w:val="2222B47A"/>
    <w:lvl w:ilvl="0" w:tplc="6AFCB5A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6C7194"/>
    <w:multiLevelType w:val="hybridMultilevel"/>
    <w:tmpl w:val="2BCA51DE"/>
    <w:lvl w:ilvl="0" w:tplc="85F0B94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BF3910"/>
    <w:multiLevelType w:val="hybridMultilevel"/>
    <w:tmpl w:val="90D81480"/>
    <w:lvl w:ilvl="0" w:tplc="A7866E9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5"/>
  </w:num>
  <w:num w:numId="4">
    <w:abstractNumId w:val="15"/>
  </w:num>
  <w:num w:numId="5">
    <w:abstractNumId w:val="22"/>
  </w:num>
  <w:num w:numId="6">
    <w:abstractNumId w:val="17"/>
  </w:num>
  <w:num w:numId="7">
    <w:abstractNumId w:val="7"/>
  </w:num>
  <w:num w:numId="8">
    <w:abstractNumId w:val="10"/>
  </w:num>
  <w:num w:numId="9">
    <w:abstractNumId w:val="19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11"/>
  </w:num>
  <w:num w:numId="15">
    <w:abstractNumId w:val="23"/>
  </w:num>
  <w:num w:numId="16">
    <w:abstractNumId w:val="13"/>
  </w:num>
  <w:num w:numId="17">
    <w:abstractNumId w:val="2"/>
  </w:num>
  <w:num w:numId="18">
    <w:abstractNumId w:val="16"/>
  </w:num>
  <w:num w:numId="19">
    <w:abstractNumId w:val="1"/>
  </w:num>
  <w:num w:numId="20">
    <w:abstractNumId w:val="24"/>
  </w:num>
  <w:num w:numId="21">
    <w:abstractNumId w:val="18"/>
  </w:num>
  <w:num w:numId="22">
    <w:abstractNumId w:val="26"/>
  </w:num>
  <w:num w:numId="23">
    <w:abstractNumId w:val="4"/>
  </w:num>
  <w:num w:numId="24">
    <w:abstractNumId w:val="6"/>
  </w:num>
  <w:num w:numId="25">
    <w:abstractNumId w:val="9"/>
  </w:num>
  <w:num w:numId="26">
    <w:abstractNumId w:val="20"/>
  </w:num>
  <w:num w:numId="27">
    <w:abstractNumId w:val="28"/>
  </w:num>
  <w:num w:numId="28">
    <w:abstractNumId w:val="0"/>
  </w:num>
  <w:num w:numId="29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12B78"/>
    <w:rsid w:val="00025E03"/>
    <w:rsid w:val="000435D9"/>
    <w:rsid w:val="00067BFA"/>
    <w:rsid w:val="000715BD"/>
    <w:rsid w:val="000C2982"/>
    <w:rsid w:val="000D4C99"/>
    <w:rsid w:val="000F2DA6"/>
    <w:rsid w:val="001157E2"/>
    <w:rsid w:val="00164458"/>
    <w:rsid w:val="001B4F9A"/>
    <w:rsid w:val="002240E7"/>
    <w:rsid w:val="00271D0D"/>
    <w:rsid w:val="002953CF"/>
    <w:rsid w:val="00304C70"/>
    <w:rsid w:val="00356EF2"/>
    <w:rsid w:val="00366A64"/>
    <w:rsid w:val="00383774"/>
    <w:rsid w:val="003A1695"/>
    <w:rsid w:val="004147CB"/>
    <w:rsid w:val="0044127F"/>
    <w:rsid w:val="004E1352"/>
    <w:rsid w:val="00507C48"/>
    <w:rsid w:val="00593D1B"/>
    <w:rsid w:val="005A31A1"/>
    <w:rsid w:val="006D70A2"/>
    <w:rsid w:val="006E1519"/>
    <w:rsid w:val="007D555E"/>
    <w:rsid w:val="007E30D7"/>
    <w:rsid w:val="007F2725"/>
    <w:rsid w:val="007F591E"/>
    <w:rsid w:val="008258B0"/>
    <w:rsid w:val="00891D7B"/>
    <w:rsid w:val="008A1BE2"/>
    <w:rsid w:val="008C5BAF"/>
    <w:rsid w:val="00922429"/>
    <w:rsid w:val="009674F6"/>
    <w:rsid w:val="00993020"/>
    <w:rsid w:val="00996A33"/>
    <w:rsid w:val="009B4402"/>
    <w:rsid w:val="00A31E73"/>
    <w:rsid w:val="00A95F8F"/>
    <w:rsid w:val="00AA0D4D"/>
    <w:rsid w:val="00AC6116"/>
    <w:rsid w:val="00B22244"/>
    <w:rsid w:val="00BD6FCD"/>
    <w:rsid w:val="00CB234C"/>
    <w:rsid w:val="00D019AE"/>
    <w:rsid w:val="00D22C59"/>
    <w:rsid w:val="00DC74B9"/>
    <w:rsid w:val="00DD7AD1"/>
    <w:rsid w:val="00E35919"/>
    <w:rsid w:val="00E4092B"/>
    <w:rsid w:val="00E62F30"/>
    <w:rsid w:val="00EA5000"/>
    <w:rsid w:val="00EF2407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3304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9412888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69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54392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1460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0354696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58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93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836315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7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9068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9746022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8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417902">
                                  <w:marLeft w:val="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1135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2010-12-29T14:57:00Z</dcterms:created>
  <dcterms:modified xsi:type="dcterms:W3CDTF">2010-12-29T14:57:00Z</dcterms:modified>
</cp:coreProperties>
</file>