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DC539A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Klarenbeek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DC539A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De</w:t>
      </w:r>
      <w:r w:rsidR="001F5FA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Hoop</w:t>
      </w:r>
      <w:r w:rsidR="00DC539A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1F5FA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Stellingmolen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0</w:t>
      </w:r>
    </w:p>
    <w:p w:rsidR="00DC539A" w:rsidRDefault="00DC539A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Molenweg 4a</w:t>
      </w:r>
      <w:r>
        <w:rPr>
          <w:rFonts w:ascii="Arial" w:hAnsi="Arial" w:cs="Arial"/>
          <w:color w:val="000000"/>
          <w:sz w:val="18"/>
          <w:szCs w:val="18"/>
        </w:rPr>
        <w:br/>
        <w:t xml:space="preserve">7382 BE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Klarenbeek</w:t>
      </w:r>
      <w:proofErr w:type="spellEnd"/>
    </w:p>
    <w:p w:rsidR="00DC539A" w:rsidRPr="00DC539A" w:rsidRDefault="00DC539A" w:rsidP="00DC539A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165100</wp:posOffset>
            </wp:positionV>
            <wp:extent cx="2009775" cy="2857500"/>
            <wp:effectExtent l="171450" t="133350" r="371475" b="304800"/>
            <wp:wrapSquare wrapText="bothSides"/>
            <wp:docPr id="1" name="Afbeelding 3" descr="http://www.molens.nl/upload/196/klarenbeek_keule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96/klarenbeek_keulem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C539A">
        <w:rPr>
          <w:rFonts w:ascii="Comic Sans MS" w:hAnsi="Comic Sans MS" w:cs="Arial"/>
          <w:color w:val="000000" w:themeColor="text1"/>
          <w:szCs w:val="18"/>
        </w:rPr>
        <w:t xml:space="preserve">De huidige stellingmolen is de opvolger van een kleinere achtkante beltmolen, eigendom van de gebroeders </w:t>
      </w:r>
      <w:proofErr w:type="spellStart"/>
      <w:r w:rsidRPr="00DC539A">
        <w:rPr>
          <w:rFonts w:ascii="Comic Sans MS" w:hAnsi="Comic Sans MS" w:cs="Arial"/>
          <w:color w:val="000000" w:themeColor="text1"/>
          <w:szCs w:val="18"/>
        </w:rPr>
        <w:t>Bou</w:t>
      </w:r>
      <w:r>
        <w:rPr>
          <w:rFonts w:ascii="Comic Sans MS" w:hAnsi="Comic Sans MS" w:cs="Arial"/>
          <w:color w:val="000000" w:themeColor="text1"/>
          <w:szCs w:val="18"/>
        </w:rPr>
        <w:t>rgonje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die hier tot 1905 stond.</w:t>
      </w:r>
    </w:p>
    <w:p w:rsidR="00DC539A" w:rsidRPr="00DC539A" w:rsidRDefault="00DC539A" w:rsidP="00DC539A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539A">
        <w:rPr>
          <w:rFonts w:ascii="Comic Sans MS" w:hAnsi="Comic Sans MS" w:cs="Arial"/>
          <w:color w:val="000000" w:themeColor="text1"/>
          <w:szCs w:val="18"/>
        </w:rPr>
        <w:t>In 1942 en in 1975, vanwege stormschade, werd de molen gerestaureerd en is nog steeds geregeld in werking voor het malen van consumptiemeel, die in de molenshop</w:t>
      </w:r>
      <w:r>
        <w:rPr>
          <w:rFonts w:ascii="Comic Sans MS" w:hAnsi="Comic Sans MS" w:cs="Arial"/>
          <w:color w:val="000000" w:themeColor="text1"/>
          <w:szCs w:val="18"/>
        </w:rPr>
        <w:t xml:space="preserve"> naast de molen wordt verkocht.</w:t>
      </w:r>
    </w:p>
    <w:p w:rsidR="00A95F8F" w:rsidRPr="00DC539A" w:rsidRDefault="00DC539A" w:rsidP="00DC539A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539A">
        <w:rPr>
          <w:rFonts w:ascii="Comic Sans MS" w:hAnsi="Comic Sans MS" w:cs="Arial"/>
          <w:color w:val="000000" w:themeColor="text1"/>
          <w:szCs w:val="18"/>
        </w:rPr>
        <w:t>In 1983 werd de voormalige opslagplaats van de molen omgebouwd in een winkel</w:t>
      </w:r>
    </w:p>
    <w:sectPr w:rsidR="00A95F8F" w:rsidRPr="00DC539A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C0" w:rsidRDefault="007D50C0" w:rsidP="004147CB">
      <w:r>
        <w:separator/>
      </w:r>
    </w:p>
  </w:endnote>
  <w:endnote w:type="continuationSeparator" w:id="0">
    <w:p w:rsidR="007D50C0" w:rsidRDefault="007D50C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458E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6EF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458E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C539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C539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C0" w:rsidRDefault="007D50C0" w:rsidP="004147CB">
      <w:r>
        <w:separator/>
      </w:r>
    </w:p>
  </w:footnote>
  <w:footnote w:type="continuationSeparator" w:id="0">
    <w:p w:rsidR="007D50C0" w:rsidRDefault="007D50C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458E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58E0" w:rsidRPr="009458E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458E0" w:rsidP="00BD6FCD">
    <w:pPr>
      <w:pStyle w:val="Koptekst"/>
      <w:jc w:val="right"/>
      <w:rPr>
        <w:rFonts w:ascii="Comic Sans MS" w:hAnsi="Comic Sans MS"/>
        <w:b/>
        <w:color w:val="0000FF"/>
      </w:rPr>
    </w:pPr>
    <w:r w:rsidRPr="009458E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458E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6BE"/>
    <w:multiLevelType w:val="hybridMultilevel"/>
    <w:tmpl w:val="9DA67844"/>
    <w:lvl w:ilvl="0" w:tplc="EDB00C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41669"/>
    <w:multiLevelType w:val="hybridMultilevel"/>
    <w:tmpl w:val="FAFC1FB0"/>
    <w:lvl w:ilvl="0" w:tplc="87C2B7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17"/>
  </w:num>
  <w:num w:numId="5">
    <w:abstractNumId w:val="23"/>
  </w:num>
  <w:num w:numId="6">
    <w:abstractNumId w:val="19"/>
  </w:num>
  <w:num w:numId="7">
    <w:abstractNumId w:val="8"/>
  </w:num>
  <w:num w:numId="8">
    <w:abstractNumId w:val="11"/>
  </w:num>
  <w:num w:numId="9">
    <w:abstractNumId w:val="21"/>
  </w:num>
  <w:num w:numId="10">
    <w:abstractNumId w:val="4"/>
  </w:num>
  <w:num w:numId="11">
    <w:abstractNumId w:val="9"/>
  </w:num>
  <w:num w:numId="12">
    <w:abstractNumId w:val="6"/>
  </w:num>
  <w:num w:numId="13">
    <w:abstractNumId w:val="16"/>
  </w:num>
  <w:num w:numId="14">
    <w:abstractNumId w:val="12"/>
  </w:num>
  <w:num w:numId="15">
    <w:abstractNumId w:val="24"/>
  </w:num>
  <w:num w:numId="16">
    <w:abstractNumId w:val="14"/>
  </w:num>
  <w:num w:numId="17">
    <w:abstractNumId w:val="3"/>
  </w:num>
  <w:num w:numId="18">
    <w:abstractNumId w:val="18"/>
  </w:num>
  <w:num w:numId="19">
    <w:abstractNumId w:val="2"/>
  </w:num>
  <w:num w:numId="20">
    <w:abstractNumId w:val="25"/>
  </w:num>
  <w:num w:numId="21">
    <w:abstractNumId w:val="20"/>
  </w:num>
  <w:num w:numId="22">
    <w:abstractNumId w:val="27"/>
  </w:num>
  <w:num w:numId="23">
    <w:abstractNumId w:val="5"/>
  </w:num>
  <w:num w:numId="24">
    <w:abstractNumId w:val="7"/>
  </w:num>
  <w:num w:numId="25">
    <w:abstractNumId w:val="10"/>
  </w:num>
  <w:num w:numId="26">
    <w:abstractNumId w:val="22"/>
  </w:num>
  <w:num w:numId="27">
    <w:abstractNumId w:val="29"/>
  </w:num>
  <w:num w:numId="28">
    <w:abstractNumId w:val="0"/>
  </w:num>
  <w:num w:numId="29">
    <w:abstractNumId w:val="1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B4F9A"/>
    <w:rsid w:val="001F5FAF"/>
    <w:rsid w:val="002240E7"/>
    <w:rsid w:val="00271D0D"/>
    <w:rsid w:val="002953CF"/>
    <w:rsid w:val="00304C70"/>
    <w:rsid w:val="00356EF2"/>
    <w:rsid w:val="00366A64"/>
    <w:rsid w:val="003A1695"/>
    <w:rsid w:val="004147CB"/>
    <w:rsid w:val="004E1352"/>
    <w:rsid w:val="00507C48"/>
    <w:rsid w:val="00593D1B"/>
    <w:rsid w:val="005A31A1"/>
    <w:rsid w:val="006D70A2"/>
    <w:rsid w:val="006E1519"/>
    <w:rsid w:val="007D50C0"/>
    <w:rsid w:val="007D555E"/>
    <w:rsid w:val="007E30D7"/>
    <w:rsid w:val="007F2725"/>
    <w:rsid w:val="007F591E"/>
    <w:rsid w:val="008258B0"/>
    <w:rsid w:val="008272F5"/>
    <w:rsid w:val="00891D7B"/>
    <w:rsid w:val="008A1BE2"/>
    <w:rsid w:val="008C5BAF"/>
    <w:rsid w:val="00922429"/>
    <w:rsid w:val="009458E0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CE5AF7"/>
    <w:rsid w:val="00D019AE"/>
    <w:rsid w:val="00D22C59"/>
    <w:rsid w:val="00DC539A"/>
    <w:rsid w:val="00DC74B9"/>
    <w:rsid w:val="00DD7AD1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505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2010-12-29T14:44:00Z</dcterms:created>
  <dcterms:modified xsi:type="dcterms:W3CDTF">2010-12-29T14:44:00Z</dcterms:modified>
</cp:coreProperties>
</file>