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274C6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Epe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274C6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Daams</w:t>
      </w:r>
      <w:proofErr w:type="spellEnd"/>
      <w:r w:rsidR="00274C67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74C67" w:rsidRDefault="00274C67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Jan Mulderstraat 18</w:t>
      </w:r>
      <w:r>
        <w:rPr>
          <w:rFonts w:ascii="Arial" w:hAnsi="Arial" w:cs="Arial"/>
          <w:color w:val="000000"/>
          <w:sz w:val="18"/>
          <w:szCs w:val="18"/>
        </w:rPr>
        <w:br/>
        <w:t xml:space="preserve">8171 CD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Vaassen</w:t>
      </w:r>
      <w:proofErr w:type="spellEnd"/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werd in 1870 gebouwd in opdracht van H.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Daams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299085</wp:posOffset>
            </wp:positionV>
            <wp:extent cx="1971675" cy="2857500"/>
            <wp:effectExtent l="38100" t="0" r="28575" b="857250"/>
            <wp:wrapSquare wrapText="bothSides"/>
            <wp:docPr id="3" name="Afbeelding 3" descr="http://www.molens.nl/upload/429/vaassen_daamsmolen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29/vaassen_daamsmolen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Na hem waren de eigenaren: E.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Rossum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, ca. 1905 W. de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Loo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, in 1915 A.G.S. de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Rooy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, daarn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a ging de molen naar zijn zoon.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werd in 1934 op de romp na, geheel onttakeld en ingericht met een silo, mengketel, elevator, stortkelder, koekenbreker en hamermolen.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Het veevoederbedrijf is tot ± 1964 in de molen actief geweest.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Tot midden de jaren 1980 werd de molen verwaarloosd.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De gemeente Epe had zelfs het voornemen om de molen geheel te slopen.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De reeds bestaande stichting "Op eigen wieken" werd omgevormd tot de "Stichting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Vaassens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Molen", met als doel te komen tot een maalvaardige molen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color w:val="000000" w:themeColor="text1"/>
          <w:szCs w:val="18"/>
          <w:lang w:val="nl-NL"/>
        </w:rPr>
        <w:t>De restauratie begon in 1989.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Op Nationale Molendag in 1990 (op 9 mei) draaide de molen weer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in volle glorie als windmolen.</w:t>
      </w:r>
    </w:p>
    <w:p w:rsid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De restauratie werd uitgevoerd door molenmaker Groot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Roessink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uit Voorst en aannemersbedrijf Van Laar uit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Vaassen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v.w.b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. de stenen onder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bouw, 1e zolder en de stelling.</w:t>
      </w:r>
    </w:p>
    <w:p w:rsidR="00274C67" w:rsidRPr="00274C67" w:rsidRDefault="00274C67" w:rsidP="00274C67">
      <w:pPr>
        <w:pStyle w:val="Lijstalinea"/>
        <w:numPr>
          <w:ilvl w:val="0"/>
          <w:numId w:val="2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begane grond was tot eind 2005 in de molen het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VVV-kantoor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van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Vaassen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gevestigd. Naast de molen staat de </w:t>
      </w:r>
      <w:proofErr w:type="spellStart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>orginele</w:t>
      </w:r>
      <w:proofErr w:type="spellEnd"/>
      <w:r w:rsidRPr="00274C67">
        <w:rPr>
          <w:rFonts w:ascii="Comic Sans MS" w:hAnsi="Comic Sans MS" w:cs="Arial"/>
          <w:color w:val="000000" w:themeColor="text1"/>
          <w:szCs w:val="18"/>
          <w:lang w:val="nl-NL"/>
        </w:rPr>
        <w:t xml:space="preserve"> molenaarswoning (huisnummer 20).</w:t>
      </w:r>
    </w:p>
    <w:p w:rsidR="00A95F8F" w:rsidRPr="00274C67" w:rsidRDefault="00A95F8F" w:rsidP="00274C67">
      <w:pPr>
        <w:pStyle w:val="Normaalweb"/>
        <w:spacing w:before="120" w:beforeAutospacing="0" w:after="120" w:afterAutospacing="0"/>
        <w:ind w:left="284"/>
        <w:rPr>
          <w:rFonts w:ascii="Comic Sans MS" w:hAnsi="Comic Sans MS" w:cs="Arial"/>
          <w:color w:val="000000" w:themeColor="text1"/>
        </w:rPr>
      </w:pPr>
    </w:p>
    <w:p w:rsidR="00274C67" w:rsidRPr="00274C67" w:rsidRDefault="00274C67">
      <w:pPr>
        <w:pStyle w:val="Normaalweb"/>
        <w:spacing w:before="120" w:beforeAutospacing="0" w:after="120" w:afterAutospacing="0"/>
        <w:ind w:left="284"/>
        <w:rPr>
          <w:rFonts w:ascii="Comic Sans MS" w:hAnsi="Comic Sans MS" w:cs="Arial"/>
          <w:color w:val="000000" w:themeColor="text1"/>
        </w:rPr>
      </w:pPr>
    </w:p>
    <w:sectPr w:rsidR="00274C67" w:rsidRPr="00274C6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44" w:rsidRDefault="00D86044" w:rsidP="004147CB">
      <w:r>
        <w:separator/>
      </w:r>
    </w:p>
  </w:endnote>
  <w:endnote w:type="continuationSeparator" w:id="0">
    <w:p w:rsidR="00D86044" w:rsidRDefault="00D8604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572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572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4C6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74C6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44" w:rsidRDefault="00D86044" w:rsidP="004147CB">
      <w:r>
        <w:separator/>
      </w:r>
    </w:p>
  </w:footnote>
  <w:footnote w:type="continuationSeparator" w:id="0">
    <w:p w:rsidR="00D86044" w:rsidRDefault="00D8604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57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572B" w:rsidRPr="0019572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9572B" w:rsidP="00BD6FCD">
    <w:pPr>
      <w:pStyle w:val="Koptekst"/>
      <w:jc w:val="right"/>
      <w:rPr>
        <w:rFonts w:ascii="Comic Sans MS" w:hAnsi="Comic Sans MS"/>
        <w:b/>
        <w:color w:val="0000FF"/>
      </w:rPr>
    </w:pPr>
    <w:r w:rsidRPr="0019572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57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2"/>
  </w:num>
  <w:num w:numId="5">
    <w:abstractNumId w:val="1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3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9572B"/>
    <w:rsid w:val="001B4F9A"/>
    <w:rsid w:val="00274C67"/>
    <w:rsid w:val="00304C70"/>
    <w:rsid w:val="003A1695"/>
    <w:rsid w:val="004147CB"/>
    <w:rsid w:val="00593D1B"/>
    <w:rsid w:val="005A31A1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D6FCD"/>
    <w:rsid w:val="00CB234C"/>
    <w:rsid w:val="00D019AE"/>
    <w:rsid w:val="00D22C59"/>
    <w:rsid w:val="00D86044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1200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2010-12-29T15:38:00Z</dcterms:created>
  <dcterms:modified xsi:type="dcterms:W3CDTF">2010-12-29T15:38:00Z</dcterms:modified>
</cp:coreProperties>
</file>