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BD6FCD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Nederland - Plaats = </w:t>
      </w:r>
      <w:r w:rsidR="00CD52F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Weerdinge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81556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</w:t>
      </w:r>
      <w:r w:rsidR="000A53D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R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CD52F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Hondsrug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CD52F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Beltmolen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EC1FD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</w:p>
    <w:p w:rsidR="00EC1FDE" w:rsidRPr="00EC1FDE" w:rsidRDefault="00EC1FDE" w:rsidP="00EC1FDE">
      <w:pPr>
        <w:outlineLvl w:val="0"/>
        <w:rPr>
          <w:rFonts w:ascii="Comic Sans MS" w:hAnsi="Comic Sans MS"/>
          <w:bdr w:val="single" w:sz="4" w:space="0" w:color="auto"/>
          <w:shd w:val="clear" w:color="auto" w:fill="FFFF00"/>
        </w:rPr>
      </w:pPr>
      <w:r w:rsidRPr="00EC1FDE">
        <w:rPr>
          <w:rFonts w:ascii="Comic Sans MS" w:hAnsi="Comic Sans MS"/>
          <w:noProof/>
          <w:color w:val="0000FF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3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EC1FDE">
          <w:rPr>
            <w:rStyle w:val="Hyperlink"/>
            <w:rFonts w:ascii="Comic Sans MS" w:hAnsi="Comic Sans MS"/>
            <w:szCs w:val="21"/>
            <w:bdr w:val="single" w:sz="4" w:space="0" w:color="auto"/>
            <w:shd w:val="clear" w:color="auto" w:fill="FFFF00"/>
          </w:rPr>
          <w:t>52° 49' 11" N 6° 55' 20" E</w:t>
        </w:r>
      </w:hyperlink>
    </w:p>
    <w:p w:rsidR="00CD52FA" w:rsidRDefault="00CD52FA" w:rsidP="00CD52FA">
      <w:pPr>
        <w:pStyle w:val="Lijstalinea"/>
        <w:numPr>
          <w:ilvl w:val="0"/>
          <w:numId w:val="38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CD52FA">
        <w:rPr>
          <w:rFonts w:ascii="Comic Sans MS" w:hAnsi="Comic Sans MS" w:cs="Arial"/>
          <w:color w:val="000000" w:themeColor="text1"/>
          <w:szCs w:val="18"/>
          <w:lang w:val="nl-NL"/>
        </w:rPr>
        <w:t>In 1863 werd hier een boekweit- en roggemolen gebouwd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, die op 4 juni 1870 afbrandde.</w:t>
      </w:r>
    </w:p>
    <w:p w:rsidR="00CD52FA" w:rsidRDefault="00CD52FA" w:rsidP="00CD52FA">
      <w:pPr>
        <w:pStyle w:val="Lijstalinea"/>
        <w:numPr>
          <w:ilvl w:val="0"/>
          <w:numId w:val="38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4046855</wp:posOffset>
            </wp:positionH>
            <wp:positionV relativeFrom="paragraph">
              <wp:posOffset>127635</wp:posOffset>
            </wp:positionV>
            <wp:extent cx="2552700" cy="2857500"/>
            <wp:effectExtent l="171450" t="133350" r="361950" b="304800"/>
            <wp:wrapSquare wrapText="bothSides"/>
            <wp:docPr id="21" name="Afbeelding 21" descr="http://www.molens.nl/upload/383/weerdinge_keulem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olens.nl/upload/383/weerdinge_keuleman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CD52FA">
        <w:rPr>
          <w:rFonts w:ascii="Comic Sans MS" w:hAnsi="Comic Sans MS" w:cs="Arial"/>
          <w:color w:val="000000" w:themeColor="text1"/>
          <w:szCs w:val="18"/>
          <w:lang w:val="nl-NL"/>
        </w:rPr>
        <w:t xml:space="preserve">Zijn opvolger, in 1870 gebouwd, brandde af in 1909. </w:t>
      </w:r>
    </w:p>
    <w:p w:rsidR="00CD52FA" w:rsidRDefault="00CD52FA" w:rsidP="00CD52FA">
      <w:pPr>
        <w:pStyle w:val="Lijstalinea"/>
        <w:numPr>
          <w:ilvl w:val="0"/>
          <w:numId w:val="38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CD52FA">
        <w:rPr>
          <w:rFonts w:ascii="Comic Sans MS" w:hAnsi="Comic Sans MS" w:cs="Arial"/>
          <w:color w:val="000000" w:themeColor="text1"/>
          <w:szCs w:val="18"/>
          <w:lang w:val="nl-NL"/>
        </w:rPr>
        <w:t>Op dat moment was B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osman de mulder van deze molen.</w:t>
      </w:r>
      <w:r w:rsidRPr="00CD52FA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CD52FA" w:rsidRDefault="00CD52FA" w:rsidP="00CD52FA">
      <w:pPr>
        <w:pStyle w:val="Lijstalinea"/>
        <w:numPr>
          <w:ilvl w:val="0"/>
          <w:numId w:val="38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CD52FA">
        <w:rPr>
          <w:rFonts w:ascii="Comic Sans MS" w:hAnsi="Comic Sans MS" w:cs="Arial"/>
          <w:color w:val="000000" w:themeColor="text1"/>
          <w:szCs w:val="18"/>
          <w:lang w:val="nl-NL"/>
        </w:rPr>
        <w:t xml:space="preserve">De huidige molen werd in 1910 hierheen overgebracht door molenmaker Van Ausselt uit Coevorden. </w:t>
      </w:r>
    </w:p>
    <w:p w:rsidR="00CD52FA" w:rsidRDefault="00CD52FA" w:rsidP="00CD52FA">
      <w:pPr>
        <w:pStyle w:val="Lijstalinea"/>
        <w:numPr>
          <w:ilvl w:val="0"/>
          <w:numId w:val="38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CD52FA">
        <w:rPr>
          <w:rFonts w:ascii="Comic Sans MS" w:hAnsi="Comic Sans MS" w:cs="Arial"/>
          <w:color w:val="000000" w:themeColor="text1"/>
          <w:szCs w:val="18"/>
          <w:lang w:val="nl-NL"/>
        </w:rPr>
        <w:t xml:space="preserve">De molen was voorheen poldermolen van de Flikkezijlsterpolder te Farmsum, gemeente Delfzijl, waar hij stond ten zuiden van het Damsterdiep bij de aansluiting van de weg van Amsweer op de Stadsweg. </w:t>
      </w:r>
    </w:p>
    <w:p w:rsidR="00CD52FA" w:rsidRDefault="00CD52FA" w:rsidP="00CD52FA">
      <w:pPr>
        <w:pStyle w:val="Lijstalinea"/>
        <w:numPr>
          <w:ilvl w:val="0"/>
          <w:numId w:val="38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CD52FA">
        <w:rPr>
          <w:rFonts w:ascii="Comic Sans MS" w:hAnsi="Comic Sans MS" w:cs="Arial"/>
          <w:color w:val="000000" w:themeColor="text1"/>
          <w:szCs w:val="18"/>
          <w:lang w:val="nl-NL"/>
        </w:rPr>
        <w:t xml:space="preserve">De vijzel van deze poldermolen had een doorsnede van 1,35 m en 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de opvoerhoogte bedroeg 1,90 m.</w:t>
      </w:r>
    </w:p>
    <w:p w:rsidR="00CD52FA" w:rsidRDefault="00CD52FA" w:rsidP="00CD52FA">
      <w:pPr>
        <w:pStyle w:val="Lijstalinea"/>
        <w:numPr>
          <w:ilvl w:val="0"/>
          <w:numId w:val="38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CD52FA">
        <w:rPr>
          <w:rFonts w:ascii="Comic Sans MS" w:hAnsi="Comic Sans MS" w:cs="Arial"/>
          <w:color w:val="000000" w:themeColor="text1"/>
          <w:szCs w:val="18"/>
          <w:lang w:val="nl-NL"/>
        </w:rPr>
        <w:t xml:space="preserve">De molen werd hersteld in 1938 en in 1939 werden de wieken gestroomlijnd. </w:t>
      </w:r>
    </w:p>
    <w:p w:rsidR="00CD52FA" w:rsidRDefault="00CD52FA" w:rsidP="00CD52FA">
      <w:pPr>
        <w:pStyle w:val="Lijstalinea"/>
        <w:numPr>
          <w:ilvl w:val="0"/>
          <w:numId w:val="38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CD52FA">
        <w:rPr>
          <w:rFonts w:ascii="Comic Sans MS" w:hAnsi="Comic Sans MS" w:cs="Arial"/>
          <w:color w:val="000000" w:themeColor="text1"/>
          <w:szCs w:val="18"/>
          <w:lang w:val="nl-NL"/>
        </w:rPr>
        <w:t>In 1945 verloor de molen één roede en werd daarom stilgezet. In 19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88 werd de molen gerestaureerd.</w:t>
      </w:r>
    </w:p>
    <w:p w:rsidR="00CD52FA" w:rsidRPr="00CD52FA" w:rsidRDefault="00CD52FA" w:rsidP="00CD52FA">
      <w:pPr>
        <w:pStyle w:val="Lijstalinea"/>
        <w:numPr>
          <w:ilvl w:val="0"/>
          <w:numId w:val="38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CD52FA">
        <w:rPr>
          <w:rFonts w:ascii="Comic Sans MS" w:hAnsi="Comic Sans MS" w:cs="Arial"/>
          <w:color w:val="000000" w:themeColor="text1"/>
          <w:szCs w:val="18"/>
          <w:lang w:val="nl-NL"/>
        </w:rPr>
        <w:t>Eigenaars van deze molen waren, na Bosman respectievelijk: G. Huizing, W.F. ten Brink, H. Haarken &amp; Co. (22 boeren), H. van Mulligen en R. Hoving sr.</w:t>
      </w:r>
    </w:p>
    <w:p w:rsidR="00EE115D" w:rsidRPr="00CD52FA" w:rsidRDefault="00EE115D" w:rsidP="00CD52FA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</w:p>
    <w:sectPr w:rsidR="00EE115D" w:rsidRPr="00CD52FA" w:rsidSect="00BD6F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E26" w:rsidRDefault="000E1E26" w:rsidP="004147CB">
      <w:r>
        <w:separator/>
      </w:r>
    </w:p>
  </w:endnote>
  <w:endnote w:type="continuationSeparator" w:id="0">
    <w:p w:rsidR="000E1E26" w:rsidRDefault="000E1E26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9660B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44497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9660B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C1FD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EC1FDE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E26" w:rsidRDefault="000E1E26" w:rsidP="004147CB">
      <w:r>
        <w:separator/>
      </w:r>
    </w:p>
  </w:footnote>
  <w:footnote w:type="continuationSeparator" w:id="0">
    <w:p w:rsidR="000E1E26" w:rsidRDefault="000E1E26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9660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9660B" w:rsidRPr="0069660B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69660B" w:rsidP="00BD6FCD">
    <w:pPr>
      <w:pStyle w:val="Koptekst"/>
      <w:jc w:val="right"/>
      <w:rPr>
        <w:rFonts w:ascii="Comic Sans MS" w:hAnsi="Comic Sans MS"/>
        <w:b/>
        <w:color w:val="0000FF"/>
      </w:rPr>
    </w:pPr>
    <w:r w:rsidRPr="0069660B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9660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6CB"/>
    <w:multiLevelType w:val="hybridMultilevel"/>
    <w:tmpl w:val="34449F22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A708D"/>
    <w:multiLevelType w:val="hybridMultilevel"/>
    <w:tmpl w:val="563A506A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C4DBD"/>
    <w:multiLevelType w:val="hybridMultilevel"/>
    <w:tmpl w:val="0798CCBA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3707D"/>
    <w:multiLevelType w:val="hybridMultilevel"/>
    <w:tmpl w:val="99CEEBB8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B4414"/>
    <w:multiLevelType w:val="hybridMultilevel"/>
    <w:tmpl w:val="F39E9704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0535E"/>
    <w:multiLevelType w:val="hybridMultilevel"/>
    <w:tmpl w:val="FE804246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E64B7"/>
    <w:multiLevelType w:val="hybridMultilevel"/>
    <w:tmpl w:val="0770BE86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761215"/>
    <w:multiLevelType w:val="hybridMultilevel"/>
    <w:tmpl w:val="D9A2C920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779C1"/>
    <w:multiLevelType w:val="hybridMultilevel"/>
    <w:tmpl w:val="6DC0F392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322467"/>
    <w:multiLevelType w:val="hybridMultilevel"/>
    <w:tmpl w:val="800A7424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F3DD2"/>
    <w:multiLevelType w:val="hybridMultilevel"/>
    <w:tmpl w:val="D56068C8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AC6A48"/>
    <w:multiLevelType w:val="hybridMultilevel"/>
    <w:tmpl w:val="278CA7C0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EA61AB"/>
    <w:multiLevelType w:val="hybridMultilevel"/>
    <w:tmpl w:val="55262EE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B62FD5"/>
    <w:multiLevelType w:val="hybridMultilevel"/>
    <w:tmpl w:val="6E1A388E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2400E1"/>
    <w:multiLevelType w:val="hybridMultilevel"/>
    <w:tmpl w:val="ADE84BB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542D70"/>
    <w:multiLevelType w:val="hybridMultilevel"/>
    <w:tmpl w:val="AF06F2F4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426245"/>
    <w:multiLevelType w:val="hybridMultilevel"/>
    <w:tmpl w:val="99FCD7F0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A6436A"/>
    <w:multiLevelType w:val="hybridMultilevel"/>
    <w:tmpl w:val="65A4E06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346715"/>
    <w:multiLevelType w:val="hybridMultilevel"/>
    <w:tmpl w:val="DFA2E862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38"/>
  </w:num>
  <w:num w:numId="4">
    <w:abstractNumId w:val="22"/>
  </w:num>
  <w:num w:numId="5">
    <w:abstractNumId w:val="33"/>
  </w:num>
  <w:num w:numId="6">
    <w:abstractNumId w:val="25"/>
  </w:num>
  <w:num w:numId="7">
    <w:abstractNumId w:val="14"/>
  </w:num>
  <w:num w:numId="8">
    <w:abstractNumId w:val="16"/>
  </w:num>
  <w:num w:numId="9">
    <w:abstractNumId w:val="29"/>
  </w:num>
  <w:num w:numId="10">
    <w:abstractNumId w:val="10"/>
  </w:num>
  <w:num w:numId="11">
    <w:abstractNumId w:val="15"/>
  </w:num>
  <w:num w:numId="12">
    <w:abstractNumId w:val="12"/>
  </w:num>
  <w:num w:numId="13">
    <w:abstractNumId w:val="21"/>
  </w:num>
  <w:num w:numId="14">
    <w:abstractNumId w:val="17"/>
  </w:num>
  <w:num w:numId="15">
    <w:abstractNumId w:val="34"/>
  </w:num>
  <w:num w:numId="16">
    <w:abstractNumId w:val="19"/>
  </w:num>
  <w:num w:numId="17">
    <w:abstractNumId w:val="9"/>
  </w:num>
  <w:num w:numId="18">
    <w:abstractNumId w:val="23"/>
  </w:num>
  <w:num w:numId="19">
    <w:abstractNumId w:val="7"/>
  </w:num>
  <w:num w:numId="20">
    <w:abstractNumId w:val="37"/>
  </w:num>
  <w:num w:numId="21">
    <w:abstractNumId w:val="5"/>
  </w:num>
  <w:num w:numId="22">
    <w:abstractNumId w:val="27"/>
  </w:num>
  <w:num w:numId="23">
    <w:abstractNumId w:val="35"/>
  </w:num>
  <w:num w:numId="24">
    <w:abstractNumId w:val="36"/>
  </w:num>
  <w:num w:numId="25">
    <w:abstractNumId w:val="0"/>
  </w:num>
  <w:num w:numId="26">
    <w:abstractNumId w:val="31"/>
  </w:num>
  <w:num w:numId="27">
    <w:abstractNumId w:val="6"/>
  </w:num>
  <w:num w:numId="28">
    <w:abstractNumId w:val="28"/>
  </w:num>
  <w:num w:numId="29">
    <w:abstractNumId w:val="13"/>
  </w:num>
  <w:num w:numId="30">
    <w:abstractNumId w:val="26"/>
  </w:num>
  <w:num w:numId="31">
    <w:abstractNumId w:val="2"/>
  </w:num>
  <w:num w:numId="32">
    <w:abstractNumId w:val="3"/>
  </w:num>
  <w:num w:numId="33">
    <w:abstractNumId w:val="24"/>
  </w:num>
  <w:num w:numId="34">
    <w:abstractNumId w:val="1"/>
  </w:num>
  <w:num w:numId="35">
    <w:abstractNumId w:val="4"/>
  </w:num>
  <w:num w:numId="36">
    <w:abstractNumId w:val="39"/>
  </w:num>
  <w:num w:numId="37">
    <w:abstractNumId w:val="20"/>
  </w:num>
  <w:num w:numId="38">
    <w:abstractNumId w:val="8"/>
  </w:num>
  <w:num w:numId="39">
    <w:abstractNumId w:val="11"/>
  </w:num>
  <w:num w:numId="40">
    <w:abstractNumId w:val="32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854ED"/>
    <w:rsid w:val="000A53DC"/>
    <w:rsid w:val="000B6F5E"/>
    <w:rsid w:val="000C2982"/>
    <w:rsid w:val="000D264D"/>
    <w:rsid w:val="000E1E26"/>
    <w:rsid w:val="000F2DA6"/>
    <w:rsid w:val="000F7F72"/>
    <w:rsid w:val="001157E2"/>
    <w:rsid w:val="00125B64"/>
    <w:rsid w:val="00144497"/>
    <w:rsid w:val="0015343B"/>
    <w:rsid w:val="001625FF"/>
    <w:rsid w:val="001A3631"/>
    <w:rsid w:val="001B4F9A"/>
    <w:rsid w:val="00256208"/>
    <w:rsid w:val="002C22EE"/>
    <w:rsid w:val="002E1E51"/>
    <w:rsid w:val="00304C70"/>
    <w:rsid w:val="00350BFC"/>
    <w:rsid w:val="003A1695"/>
    <w:rsid w:val="003F336A"/>
    <w:rsid w:val="004147CB"/>
    <w:rsid w:val="00510439"/>
    <w:rsid w:val="0054414B"/>
    <w:rsid w:val="005655B8"/>
    <w:rsid w:val="005A7DA1"/>
    <w:rsid w:val="005B446B"/>
    <w:rsid w:val="005C581E"/>
    <w:rsid w:val="005D43E1"/>
    <w:rsid w:val="005D516D"/>
    <w:rsid w:val="00617EBC"/>
    <w:rsid w:val="0069660B"/>
    <w:rsid w:val="006A674D"/>
    <w:rsid w:val="006D70A2"/>
    <w:rsid w:val="00777699"/>
    <w:rsid w:val="007F2725"/>
    <w:rsid w:val="007F3897"/>
    <w:rsid w:val="00815569"/>
    <w:rsid w:val="008A1BE2"/>
    <w:rsid w:val="008C5BAF"/>
    <w:rsid w:val="00922429"/>
    <w:rsid w:val="00924AE1"/>
    <w:rsid w:val="00936527"/>
    <w:rsid w:val="009674F6"/>
    <w:rsid w:val="00993020"/>
    <w:rsid w:val="00996A33"/>
    <w:rsid w:val="009B4402"/>
    <w:rsid w:val="009F35D1"/>
    <w:rsid w:val="00A06B98"/>
    <w:rsid w:val="00A31E73"/>
    <w:rsid w:val="00A37177"/>
    <w:rsid w:val="00A806A7"/>
    <w:rsid w:val="00A95F8F"/>
    <w:rsid w:val="00AA0D4D"/>
    <w:rsid w:val="00AB7E40"/>
    <w:rsid w:val="00AC158A"/>
    <w:rsid w:val="00AC6116"/>
    <w:rsid w:val="00B22244"/>
    <w:rsid w:val="00BA7547"/>
    <w:rsid w:val="00BB7628"/>
    <w:rsid w:val="00BC4539"/>
    <w:rsid w:val="00BD6FCD"/>
    <w:rsid w:val="00BE2885"/>
    <w:rsid w:val="00BE5CAF"/>
    <w:rsid w:val="00C65FDD"/>
    <w:rsid w:val="00CB234C"/>
    <w:rsid w:val="00CD52FA"/>
    <w:rsid w:val="00D019AE"/>
    <w:rsid w:val="00D22C59"/>
    <w:rsid w:val="00E07847"/>
    <w:rsid w:val="00E335FC"/>
    <w:rsid w:val="00E35919"/>
    <w:rsid w:val="00E4092B"/>
    <w:rsid w:val="00E62F30"/>
    <w:rsid w:val="00EA5000"/>
    <w:rsid w:val="00EC1FDE"/>
    <w:rsid w:val="00EE115D"/>
    <w:rsid w:val="00F54154"/>
    <w:rsid w:val="00F85497"/>
    <w:rsid w:val="00F86127"/>
    <w:rsid w:val="00F900D8"/>
    <w:rsid w:val="00FC18A7"/>
    <w:rsid w:val="00FE017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  <w:style w:type="character" w:customStyle="1" w:styleId="plainlinks">
    <w:name w:val="plainlinks"/>
    <w:basedOn w:val="Standaardalinea-lettertype"/>
    <w:rsid w:val="00EC1F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1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179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987533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8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3524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43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395420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014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455896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206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06475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632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583376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4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0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49_10.99_N_6_55_20.39_E_zoom:18_type:landmark_region:NL&amp;pagename=De_Hondsru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Hollandse Molen.nl</vt:lpstr>
    </vt:vector>
  </TitlesOfParts>
  <Company>BusTic</Company>
  <LinksUpToDate>false</LinksUpToDate>
  <CharactersWithSpaces>1134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Hollandse Molen.nl</dc:title>
  <dc:creator>internet</dc:creator>
  <cp:lastModifiedBy>Enne</cp:lastModifiedBy>
  <cp:revision>4</cp:revision>
  <cp:lastPrinted>2010-12-12T18:44:00Z</cp:lastPrinted>
  <dcterms:created xsi:type="dcterms:W3CDTF">2010-12-22T20:33:00Z</dcterms:created>
  <dcterms:modified xsi:type="dcterms:W3CDTF">2011-01-13T08:04:00Z</dcterms:modified>
</cp:coreProperties>
</file>