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DA" w:rsidRPr="00E226DA" w:rsidRDefault="00E226DA" w:rsidP="00E226DA">
      <w:pPr>
        <w:pStyle w:val="Normaalweb"/>
        <w:rPr>
          <w:rFonts w:ascii="Comic Sans MS" w:hAnsi="Comic Sans MS"/>
          <w:bdr w:val="single" w:sz="4" w:space="0" w:color="auto"/>
          <w:shd w:val="clear" w:color="auto" w:fill="FFFF00"/>
        </w:rPr>
      </w:pPr>
      <w:r>
        <w:t> </w:t>
      </w:r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>Heugem</w:t>
      </w:r>
      <w:proofErr w:type="spellEnd"/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>Huis</w:t>
      </w:r>
      <w:proofErr w:type="spellEnd"/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>Hoogenweerth</w:t>
      </w:r>
      <w:proofErr w:type="spellEnd"/>
      <w:r w:rsidRPr="00E226DA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</w:t>
      </w:r>
      <w:r w:rsidRPr="00E226DA">
        <w:rPr>
          <w:rFonts w:ascii="Comic Sans MS" w:hAnsi="Comic Sans MS"/>
          <w:bdr w:val="single" w:sz="4" w:space="0" w:color="auto"/>
          <w:shd w:val="clear" w:color="auto" w:fill="FFFF00"/>
        </w:rPr>
        <w:t xml:space="preserve"> </w:t>
      </w:r>
      <w:r w:rsidRPr="00E226DA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6" name="Afbeelding 1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226DA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50° 49' NB, 5° 42' OL</w:t>
        </w:r>
      </w:hyperlink>
    </w:p>
    <w:p w:rsidR="00E226DA" w:rsidRPr="00E226DA" w:rsidRDefault="00E226DA" w:rsidP="00E226D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Huis </w:t>
      </w:r>
      <w:proofErr w:type="spellStart"/>
      <w:r w:rsidRPr="00E226DA">
        <w:rPr>
          <w:rFonts w:ascii="Comic Sans MS" w:hAnsi="Comic Sans MS"/>
          <w:bCs/>
          <w:color w:val="000000" w:themeColor="text1"/>
        </w:rPr>
        <w:t>Hoogenweerth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is een landhuis gelegen aan de oever van de Maas ten zuiden van de wijk </w:t>
      </w:r>
      <w:hyperlink r:id="rId10" w:tooltip="Heugem" w:history="1">
        <w:proofErr w:type="spellStart"/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>Heugem</w:t>
        </w:r>
        <w:proofErr w:type="spellEnd"/>
      </w:hyperlink>
      <w:r w:rsidRPr="00E226DA">
        <w:rPr>
          <w:rFonts w:ascii="Comic Sans MS" w:hAnsi="Comic Sans MS"/>
          <w:color w:val="000000" w:themeColor="text1"/>
        </w:rPr>
        <w:t xml:space="preserve"> in </w:t>
      </w:r>
      <w:hyperlink r:id="rId11" w:tooltip="Maastricht" w:history="1"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E226DA">
        <w:rPr>
          <w:rFonts w:ascii="Comic Sans MS" w:hAnsi="Comic Sans MS"/>
          <w:color w:val="000000" w:themeColor="text1"/>
        </w:rPr>
        <w:t>.</w:t>
      </w:r>
    </w:p>
    <w:p w:rsidR="00E226DA" w:rsidRPr="00E226DA" w:rsidRDefault="00E226DA" w:rsidP="00E226D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226D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</w:p>
    <w:p w:rsidR="00E226DA" w:rsidRPr="00E226DA" w:rsidRDefault="00E226DA" w:rsidP="00E226D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15240</wp:posOffset>
            </wp:positionV>
            <wp:extent cx="2486025" cy="1609725"/>
            <wp:effectExtent l="19050" t="0" r="9525" b="0"/>
            <wp:wrapSquare wrapText="bothSides"/>
            <wp:docPr id="7" name="Afbeelding 11" descr="http://upload.wikimedia.org/wikipedia/commons/thumb/a/ac/Hoogenweerth_img264.jpg/261px-Hoogenweerth_img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a/ac/Hoogenweerth_img264.jpg/261px-Hoogenweerth_img26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6DA">
        <w:rPr>
          <w:rFonts w:ascii="Comic Sans MS" w:hAnsi="Comic Sans MS"/>
          <w:color w:val="000000" w:themeColor="text1"/>
        </w:rPr>
        <w:t xml:space="preserve">Het huis en is al vermeld in de 15e eeuw onder de naam </w:t>
      </w:r>
      <w:proofErr w:type="spellStart"/>
      <w:r w:rsidRPr="00E226DA">
        <w:rPr>
          <w:rFonts w:ascii="Comic Sans MS" w:hAnsi="Comic Sans MS"/>
          <w:color w:val="000000" w:themeColor="text1"/>
        </w:rPr>
        <w:t>Houweert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. Het huidige huis is gebouwd door de Maastrichtse schepen Antonius </w:t>
      </w:r>
      <w:proofErr w:type="spellStart"/>
      <w:r w:rsidRPr="00E226DA">
        <w:rPr>
          <w:rFonts w:ascii="Comic Sans MS" w:hAnsi="Comic Sans MS"/>
          <w:color w:val="000000" w:themeColor="text1"/>
        </w:rPr>
        <w:t>Vaes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op het einde van de 17e eeuw. Deze Antonius </w:t>
      </w:r>
      <w:proofErr w:type="spellStart"/>
      <w:r w:rsidRPr="00E226DA">
        <w:rPr>
          <w:rFonts w:ascii="Comic Sans MS" w:hAnsi="Comic Sans MS"/>
          <w:color w:val="000000" w:themeColor="text1"/>
        </w:rPr>
        <w:t>Vaes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sneuvelde op jonge leeftijd bij de stadsmuren van Maastricht in een gevecht tegen de </w:t>
      </w:r>
      <w:hyperlink r:id="rId14" w:tooltip="Hertog van Parma" w:history="1"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>Parma</w:t>
        </w:r>
        <w:proofErr w:type="spellEnd"/>
      </w:hyperlink>
      <w:r w:rsidRPr="00E226DA">
        <w:rPr>
          <w:rFonts w:ascii="Comic Sans MS" w:hAnsi="Comic Sans MS"/>
          <w:color w:val="000000" w:themeColor="text1"/>
        </w:rPr>
        <w:t xml:space="preserve"> aan het begin van de </w:t>
      </w:r>
      <w:hyperlink r:id="rId15" w:tooltip="Tachtigjarige Oorlog" w:history="1"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E226DA">
        <w:rPr>
          <w:rFonts w:ascii="Comic Sans MS" w:hAnsi="Comic Sans MS"/>
          <w:color w:val="000000" w:themeColor="text1"/>
        </w:rPr>
        <w:t xml:space="preserve">. Zijn zoon </w:t>
      </w:r>
      <w:proofErr w:type="spellStart"/>
      <w:r w:rsidRPr="00E226DA">
        <w:rPr>
          <w:rFonts w:ascii="Comic Sans MS" w:hAnsi="Comic Sans MS"/>
          <w:color w:val="000000" w:themeColor="text1"/>
        </w:rPr>
        <w:t>Andreas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226DA">
        <w:rPr>
          <w:rFonts w:ascii="Comic Sans MS" w:hAnsi="Comic Sans MS"/>
          <w:color w:val="000000" w:themeColor="text1"/>
        </w:rPr>
        <w:t>Vaes</w:t>
      </w:r>
      <w:proofErr w:type="spellEnd"/>
      <w:r w:rsidRPr="00E226DA">
        <w:rPr>
          <w:rFonts w:ascii="Comic Sans MS" w:hAnsi="Comic Sans MS"/>
          <w:color w:val="000000" w:themeColor="text1"/>
        </w:rPr>
        <w:t>, de stadssecretaris, erfde het huis en liet het geheel renoveren.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In de loop der eeuwen was het in bezit van een aantal burgemeestersgeslachten: Van </w:t>
      </w:r>
      <w:proofErr w:type="spellStart"/>
      <w:r w:rsidRPr="00E226DA">
        <w:rPr>
          <w:rFonts w:ascii="Comic Sans MS" w:hAnsi="Comic Sans MS"/>
          <w:color w:val="000000" w:themeColor="text1"/>
        </w:rPr>
        <w:t>Buel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, Prenten, </w:t>
      </w:r>
      <w:proofErr w:type="spellStart"/>
      <w:r w:rsidRPr="00E226DA">
        <w:rPr>
          <w:rFonts w:ascii="Comic Sans MS" w:hAnsi="Comic Sans MS"/>
          <w:color w:val="000000" w:themeColor="text1"/>
        </w:rPr>
        <w:t>Swaelen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E226DA">
        <w:rPr>
          <w:rFonts w:ascii="Comic Sans MS" w:hAnsi="Comic Sans MS"/>
          <w:color w:val="000000" w:themeColor="text1"/>
        </w:rPr>
        <w:t>Vaes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. 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In </w:t>
      </w:r>
      <w:hyperlink r:id="rId16" w:tooltip="1785" w:history="1"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>1785</w:t>
        </w:r>
      </w:hyperlink>
      <w:r w:rsidRPr="00E226DA">
        <w:rPr>
          <w:rFonts w:ascii="Comic Sans MS" w:hAnsi="Comic Sans MS"/>
          <w:color w:val="000000" w:themeColor="text1"/>
        </w:rPr>
        <w:t xml:space="preserve"> liet Mevrouw </w:t>
      </w:r>
      <w:proofErr w:type="spellStart"/>
      <w:r w:rsidRPr="00E226DA">
        <w:rPr>
          <w:rFonts w:ascii="Comic Sans MS" w:hAnsi="Comic Sans MS"/>
          <w:color w:val="000000" w:themeColor="text1"/>
        </w:rPr>
        <w:t>Vaes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geb. </w:t>
      </w:r>
      <w:proofErr w:type="spellStart"/>
      <w:r w:rsidRPr="00E226DA">
        <w:rPr>
          <w:rFonts w:ascii="Comic Sans MS" w:hAnsi="Comic Sans MS"/>
          <w:color w:val="000000" w:themeColor="text1"/>
        </w:rPr>
        <w:t>Bounam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E226DA">
        <w:rPr>
          <w:rFonts w:ascii="Comic Sans MS" w:hAnsi="Comic Sans MS"/>
          <w:color w:val="000000" w:themeColor="text1"/>
        </w:rPr>
        <w:t>Rijckholt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het landgoed na aan haar nicht Maria </w:t>
      </w:r>
      <w:proofErr w:type="spellStart"/>
      <w:r w:rsidRPr="00E226DA">
        <w:rPr>
          <w:rFonts w:ascii="Comic Sans MS" w:hAnsi="Comic Sans MS"/>
          <w:color w:val="000000" w:themeColor="text1"/>
        </w:rPr>
        <w:t>Selys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E226DA">
        <w:rPr>
          <w:rFonts w:ascii="Comic Sans MS" w:hAnsi="Comic Sans MS"/>
          <w:color w:val="000000" w:themeColor="text1"/>
        </w:rPr>
        <w:t>Fanson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en in de 19e eeuw kwam het achtereenvolgens in bezit van de families </w:t>
      </w:r>
      <w:proofErr w:type="spellStart"/>
      <w:r w:rsidRPr="00E226DA">
        <w:rPr>
          <w:rFonts w:ascii="Comic Sans MS" w:hAnsi="Comic Sans MS"/>
          <w:color w:val="000000" w:themeColor="text1"/>
        </w:rPr>
        <w:t>Coenegracht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E226DA">
        <w:rPr>
          <w:rFonts w:ascii="Comic Sans MS" w:hAnsi="Comic Sans MS"/>
          <w:color w:val="000000" w:themeColor="text1"/>
        </w:rPr>
        <w:t>Straetmans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E226DA">
        <w:rPr>
          <w:rFonts w:ascii="Comic Sans MS" w:hAnsi="Comic Sans MS"/>
          <w:color w:val="000000" w:themeColor="text1"/>
        </w:rPr>
        <w:t>Regout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. 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De laatste </w:t>
      </w:r>
      <w:proofErr w:type="spellStart"/>
      <w:r w:rsidRPr="00E226DA">
        <w:rPr>
          <w:rFonts w:ascii="Comic Sans MS" w:hAnsi="Comic Sans MS"/>
          <w:color w:val="000000" w:themeColor="text1"/>
        </w:rPr>
        <w:t>Regout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, Pierre genaamd, bewoonde het van 1929 tot 1967, waarna het in eigendom kwam van de Provincie Limburg, waarna het in verval raakte. </w:t>
      </w:r>
    </w:p>
    <w:p w:rsidR="00E226DA" w:rsidRP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In 1992 werd het aangekocht door de zakenman en kastelenliefhebber </w:t>
      </w:r>
      <w:proofErr w:type="spellStart"/>
      <w:r w:rsidRPr="00E226DA">
        <w:rPr>
          <w:rFonts w:ascii="Comic Sans MS" w:hAnsi="Comic Sans MS"/>
          <w:color w:val="000000" w:themeColor="text1"/>
        </w:rPr>
        <w:t>Paes</w:t>
      </w:r>
      <w:proofErr w:type="spellEnd"/>
      <w:r w:rsidRPr="00E226DA">
        <w:rPr>
          <w:rFonts w:ascii="Comic Sans MS" w:hAnsi="Comic Sans MS"/>
          <w:color w:val="000000" w:themeColor="text1"/>
        </w:rPr>
        <w:t>, die het liet opknappen en aldus van de ondergang redde.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Het rechthoekige gebouw heeft in- en uitgezwenkte topgevels en een vierkante traptoren met een ingesnoerde spits. 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In </w:t>
      </w:r>
      <w:hyperlink r:id="rId17" w:tooltip="1754" w:history="1">
        <w:r w:rsidRPr="00E226DA">
          <w:rPr>
            <w:rStyle w:val="Hyperlink"/>
            <w:rFonts w:ascii="Comic Sans MS" w:hAnsi="Comic Sans MS"/>
            <w:color w:val="000000" w:themeColor="text1"/>
            <w:u w:val="none"/>
          </w:rPr>
          <w:t>1754</w:t>
        </w:r>
      </w:hyperlink>
      <w:r w:rsidRPr="00E226DA">
        <w:rPr>
          <w:rFonts w:ascii="Comic Sans MS" w:hAnsi="Comic Sans MS"/>
          <w:color w:val="000000" w:themeColor="text1"/>
        </w:rPr>
        <w:t xml:space="preserve"> is het door </w:t>
      </w:r>
      <w:proofErr w:type="spellStart"/>
      <w:r w:rsidRPr="00E226DA">
        <w:rPr>
          <w:rFonts w:ascii="Comic Sans MS" w:hAnsi="Comic Sans MS"/>
          <w:color w:val="000000" w:themeColor="text1"/>
        </w:rPr>
        <w:t>Andreas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226DA">
        <w:rPr>
          <w:rFonts w:ascii="Comic Sans MS" w:hAnsi="Comic Sans MS"/>
          <w:color w:val="000000" w:themeColor="text1"/>
        </w:rPr>
        <w:t>Vaes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aan de noordzijde uitgebreid en in 1821 is het door de familie </w:t>
      </w:r>
      <w:proofErr w:type="spellStart"/>
      <w:r w:rsidRPr="00E226DA">
        <w:rPr>
          <w:rFonts w:ascii="Comic Sans MS" w:hAnsi="Comic Sans MS"/>
          <w:color w:val="000000" w:themeColor="text1"/>
        </w:rPr>
        <w:t>Coenegracht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nogmaals uitgebreid waarbij tevens de westgevel werd gemoderniseerd. 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Het in geel en grijs geschilderde gebouw heeft een aantal neorenaissance en neoclassicistische elementen. </w:t>
      </w:r>
    </w:p>
    <w:p w:rsid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 xml:space="preserve">Aan de noordzijde behoort een langgerekt 19e </w:t>
      </w:r>
      <w:proofErr w:type="spellStart"/>
      <w:r w:rsidRPr="00E226DA">
        <w:rPr>
          <w:rFonts w:ascii="Comic Sans MS" w:hAnsi="Comic Sans MS"/>
          <w:color w:val="000000" w:themeColor="text1"/>
        </w:rPr>
        <w:t>eeuws</w:t>
      </w:r>
      <w:proofErr w:type="spellEnd"/>
      <w:r w:rsidRPr="00E226DA">
        <w:rPr>
          <w:rFonts w:ascii="Comic Sans MS" w:hAnsi="Comic Sans MS"/>
          <w:color w:val="000000" w:themeColor="text1"/>
        </w:rPr>
        <w:t xml:space="preserve"> bijgebouw nog tot het complex. </w:t>
      </w:r>
    </w:p>
    <w:p w:rsidR="00E226DA" w:rsidRPr="00E226DA" w:rsidRDefault="00E226DA" w:rsidP="00E226DA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26DA">
        <w:rPr>
          <w:rFonts w:ascii="Comic Sans MS" w:hAnsi="Comic Sans MS"/>
          <w:color w:val="000000" w:themeColor="text1"/>
        </w:rPr>
        <w:t>Tegenwoordig wordt het als kasteel aangeprezen voor luxe partijen, bruiloften en zakenlunches.</w:t>
      </w:r>
    </w:p>
    <w:p w:rsidR="00780968" w:rsidRPr="00E226DA" w:rsidRDefault="00780968" w:rsidP="00E226D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E226DA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27" w:rsidRDefault="007D0F27">
      <w:r>
        <w:separator/>
      </w:r>
    </w:p>
  </w:endnote>
  <w:endnote w:type="continuationSeparator" w:id="0">
    <w:p w:rsidR="007D0F27" w:rsidRDefault="007D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228B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228B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26D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07B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27" w:rsidRDefault="007D0F27">
      <w:r>
        <w:separator/>
      </w:r>
    </w:p>
  </w:footnote>
  <w:footnote w:type="continuationSeparator" w:id="0">
    <w:p w:rsidR="007D0F27" w:rsidRDefault="007D0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228B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28B1" w:rsidRPr="00D228B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228B1" w:rsidP="00096912">
    <w:pPr>
      <w:pStyle w:val="Koptekst"/>
      <w:jc w:val="right"/>
      <w:rPr>
        <w:rFonts w:ascii="Comic Sans MS" w:hAnsi="Comic Sans MS"/>
        <w:b/>
        <w:color w:val="0000FF"/>
      </w:rPr>
    </w:pPr>
    <w:r w:rsidRPr="00D228B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228B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757"/>
    <w:multiLevelType w:val="hybridMultilevel"/>
    <w:tmpl w:val="301CFDB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771B"/>
    <w:multiLevelType w:val="hybridMultilevel"/>
    <w:tmpl w:val="4CCEDB44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50A56"/>
    <w:multiLevelType w:val="hybridMultilevel"/>
    <w:tmpl w:val="473899F0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396E"/>
    <w:multiLevelType w:val="hybridMultilevel"/>
    <w:tmpl w:val="D5A0DFA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E02D3"/>
    <w:multiLevelType w:val="hybridMultilevel"/>
    <w:tmpl w:val="2ABAA948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E0DD6"/>
    <w:multiLevelType w:val="hybridMultilevel"/>
    <w:tmpl w:val="F0FA3E80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A2C4B"/>
    <w:multiLevelType w:val="hybridMultilevel"/>
    <w:tmpl w:val="CC44ED58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D722C"/>
    <w:multiLevelType w:val="multilevel"/>
    <w:tmpl w:val="922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845EB"/>
    <w:multiLevelType w:val="hybridMultilevel"/>
    <w:tmpl w:val="2E48D62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6154"/>
    <w:multiLevelType w:val="hybridMultilevel"/>
    <w:tmpl w:val="2FDEA604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77D38"/>
    <w:multiLevelType w:val="hybridMultilevel"/>
    <w:tmpl w:val="33C0B6B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B6711"/>
    <w:multiLevelType w:val="hybridMultilevel"/>
    <w:tmpl w:val="8392F10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C3853"/>
    <w:multiLevelType w:val="hybridMultilevel"/>
    <w:tmpl w:val="F480745C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7D0F27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07BB9"/>
    <w:rsid w:val="00D228B1"/>
    <w:rsid w:val="00D33B82"/>
    <w:rsid w:val="00DA7A11"/>
    <w:rsid w:val="00DB1C6A"/>
    <w:rsid w:val="00DB7D84"/>
    <w:rsid w:val="00DC3A4A"/>
    <w:rsid w:val="00DF0C1A"/>
    <w:rsid w:val="00E226D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Hoogenweerth_img264.jpg" TargetMode="External"/><Relationship Id="rId17" Type="http://schemas.openxmlformats.org/officeDocument/2006/relationships/hyperlink" Target="http://nl.wikipedia.org/wiki/1754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8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aastrich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Tachtigjarige_Oorlo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Heuge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9_17_N_5_41_57_E_type:landmark_zoom:16_region:NL&amp;pagename=Huis_Hoogenweerth" TargetMode="External"/><Relationship Id="rId14" Type="http://schemas.openxmlformats.org/officeDocument/2006/relationships/hyperlink" Target="http://nl.wikipedia.org/wiki/Hertog_van_Parma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2011-01-13T09:11:00Z</dcterms:created>
  <dcterms:modified xsi:type="dcterms:W3CDTF">2011-01-13T09:11:00Z</dcterms:modified>
</cp:coreProperties>
</file>